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52" w:rsidRDefault="00BD1052" w:rsidP="00BD1052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967A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Основні</w:t>
      </w:r>
      <w:r w:rsidRPr="00240E50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6967A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показники господарського судочинства Господарського суду Вінницької області</w:t>
      </w:r>
      <w:r w:rsidR="005945CB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у І</w:t>
      </w:r>
      <w:bookmarkStart w:id="0" w:name="_GoBack"/>
      <w:bookmarkEnd w:id="0"/>
      <w:r w:rsidR="005945CB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півріччі 2018 року</w:t>
      </w:r>
      <w:r w:rsidRPr="006967A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.</w:t>
      </w:r>
    </w:p>
    <w:p w:rsidR="00BD1052" w:rsidRPr="006967A3" w:rsidRDefault="00BD1052" w:rsidP="00BD1052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BD1052" w:rsidRPr="00AC0504" w:rsidRDefault="00BD1052" w:rsidP="0017217B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Відповідно до статистичних даних діяльності Господарського суду Вінницької області за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року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3"/>
          <w:sz w:val="24"/>
          <w:szCs w:val="24"/>
        </w:rPr>
        <w:t>надійшло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429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заяви/справи, у порівнянні з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І 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2017 рок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таких заяв/справ було на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359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 більше та становило </w:t>
      </w:r>
      <w:r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788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.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</w:p>
    <w:p w:rsidR="00BD1052" w:rsidRPr="00AC0504" w:rsidRDefault="00BD1052" w:rsidP="0017217B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Протягом звітного періоду 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відмовлено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в прийнятт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та направлено за підсудністю 10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позовних заяв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позови повернуто на підставі ст. 175 ГПК України та 3</w:t>
      </w:r>
      <w:r w:rsidRPr="00AC0504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надіслано за підсудністю на підставі ст.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4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ГПК України ),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23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менше ніж за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року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33, з яких 22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повернуто на підставі ст. 62 ГПК України та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направлено за підсудністю на підставі ст. 17 ГПК України);  кількість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повернутих заяв/справ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на підставі ст. 174 ГПК України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 року становить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31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, тоді як протягом 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року їх було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210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179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більше.</w:t>
      </w:r>
    </w:p>
    <w:p w:rsidR="00BD1052" w:rsidRPr="00AC0504" w:rsidRDefault="00BD1052" w:rsidP="0017217B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Загалом судом на протязі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року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прийнято до розгляду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388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заяв/справ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, що на 157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менше порівняно з 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року -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545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. </w:t>
      </w:r>
    </w:p>
    <w:p w:rsidR="00BD1052" w:rsidRPr="00AC0504" w:rsidRDefault="00BD1052" w:rsidP="0017217B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Господарським судом Вінницької області про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тягом 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року було </w:t>
      </w:r>
      <w:r w:rsidRPr="00AC0504">
        <w:rPr>
          <w:rFonts w:ascii="Times New Roman" w:hAnsi="Times New Roman" w:cs="Times New Roman"/>
          <w:b/>
          <w:i w:val="0"/>
          <w:iCs w:val="0"/>
          <w:color w:val="000000"/>
          <w:spacing w:val="-4"/>
          <w:sz w:val="24"/>
          <w:szCs w:val="24"/>
        </w:rPr>
        <w:t>розглянуто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397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справ/заяв, що на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148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менше у порівнянні з аналогічним періодом минулого року (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545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справ/заяв), з яких:</w:t>
      </w:r>
    </w:p>
    <w:p w:rsidR="00BD1052" w:rsidRPr="00AC0504" w:rsidRDefault="00BD1052" w:rsidP="0017217B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справ позовного провадже</w:t>
      </w:r>
      <w:r>
        <w:rPr>
          <w:rFonts w:ascii="Times New Roman" w:hAnsi="Times New Roman" w:cs="Times New Roman"/>
          <w:i w:val="0"/>
          <w:sz w:val="24"/>
          <w:szCs w:val="24"/>
        </w:rPr>
        <w:t>ння та справ про банкрутство - 314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D1052" w:rsidRPr="00335EDA" w:rsidRDefault="00BD1052" w:rsidP="0017217B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</w:t>
      </w:r>
      <w:r>
        <w:rPr>
          <w:rFonts w:ascii="Times New Roman" w:hAnsi="Times New Roman" w:cs="Times New Roman"/>
          <w:i w:val="0"/>
          <w:sz w:val="24"/>
          <w:szCs w:val="24"/>
        </w:rPr>
        <w:t>яв у справах про банкрутство - 21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Pr="00AC0504" w:rsidRDefault="00BD1052" w:rsidP="0017217B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справ наказного провадження – 18,</w:t>
      </w:r>
    </w:p>
    <w:p w:rsidR="00BD1052" w:rsidRPr="00AC0504" w:rsidRDefault="00BD1052" w:rsidP="0017217B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скарг на дії чи бездіяльність органів державної виконавчої служби - </w:t>
      </w:r>
      <w:r>
        <w:rPr>
          <w:rFonts w:ascii="Times New Roman" w:hAnsi="Times New Roman" w:cs="Times New Roman"/>
          <w:i w:val="0"/>
          <w:sz w:val="24"/>
          <w:szCs w:val="24"/>
        </w:rPr>
        <w:t>27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D1052" w:rsidRPr="00AC0504" w:rsidRDefault="00BD1052" w:rsidP="0017217B">
      <w:pPr>
        <w:numPr>
          <w:ilvl w:val="0"/>
          <w:numId w:val="1"/>
        </w:numPr>
        <w:tabs>
          <w:tab w:val="clear" w:pos="1335"/>
          <w:tab w:val="num" w:pos="1080"/>
        </w:tabs>
        <w:ind w:left="0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>заяв про відстрочку або розстрочку виконання судового рішення,  зміна способу та порядку виконання судового рішення –</w:t>
      </w:r>
      <w:r>
        <w:rPr>
          <w:rFonts w:ascii="Times New Roman" w:hAnsi="Times New Roman" w:cs="Times New Roman"/>
          <w:i w:val="0"/>
          <w:sz w:val="24"/>
          <w:szCs w:val="24"/>
        </w:rPr>
        <w:t>17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до Господарського суду Вінницької області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загалом надійшло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1486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заяви (скарги, клопотання) різного характеру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позовного провадж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ення та про банкрутство, з них 342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 про банкрутство.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року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порівнянні із минулим роком зменшилась кількість винесених судом окремих ухвал в порядку ст. 246 ГПК України - з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7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Структуру </w:t>
      </w:r>
      <w:r w:rsidRPr="00AC0504">
        <w:rPr>
          <w:rFonts w:ascii="Times New Roman" w:hAnsi="Times New Roman" w:cs="Times New Roman"/>
          <w:b/>
          <w:i w:val="0"/>
          <w:color w:val="000000"/>
          <w:kern w:val="20"/>
          <w:sz w:val="24"/>
          <w:szCs w:val="24"/>
          <w:u w:val="single"/>
        </w:rPr>
        <w:t>вирішених судом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u w:val="single"/>
        </w:rPr>
        <w:t xml:space="preserve"> спорів скла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ли: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майнові спори, що виникають при виконанні господарських д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оговорів та з інших підстав – 265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66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,7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 від загальної кількості розглянутих справ;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справи про банкрутство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32 або 8,1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 спори, що виникають із земельних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30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7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,6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 спори, що виникають з інших недоговірних відносин - 3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2 або 8,1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спори, що виникають при укладенні, зміні, розірванні господарських договор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ів та визнанні їх недійсними - 22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5,5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%; 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спори між господарським товариством та його учасником, що виникають з корпоративних відносин 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4 або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3,5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%;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  <w:highlight w:val="yellow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- спори пов’язані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кт інтелектуальної власності – 2 або 0,5%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Таким чином, найчисельнішу групу із розглянутих судом спорів склали майнові спори, що виникають при виконанні господарських договорів та з інших підстав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265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). У порівнянні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півріччям 2018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кільк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ість цих спорів зменшилась на 77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справ/заяв (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342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).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Слід відзначити, що загальна кількість розглянутих справ за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року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в порівнянні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роком зм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еншилась за виключенням спорів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між господарським товариством та його учасником, що виникають з корпоративних відносин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та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спори пов’язані із захистом права на об’є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кт інтелектуальної власності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. 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Так,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було розглянуто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спорів, що виникають з інших недоговірних відносин,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року 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47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;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30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спори, що виникають із земельних відносин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8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р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.,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року –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49; розглянуто 24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спорів, що виникають при укладенні, зміні, розірванні господарських договорів та визнанні їх недійсними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7 року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тоді як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22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;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71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а розглянута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у справах про банкрутство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lastRenderedPageBreak/>
        <w:t xml:space="preserve">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,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року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- </w:t>
      </w:r>
      <w:r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32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>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звітного періоду до суду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надійшло 41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/заяв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які подані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прокурорами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що в порівняні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року на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7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менше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48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півріччі 2017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Із поданих заяв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відмовлених в прийнятті -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(0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р.),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повернуто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на підставі 174 ГПК України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4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заяви/справи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15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2017р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Отже, в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року Г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осподарським судом Вінницької області прийнято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до розгляду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36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заяв/справ, що на 3 заяви/справи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більше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порівняні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33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Слід зазначити, що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 </w:t>
      </w:r>
      <w:r w:rsidRPr="00AC0504">
        <w:rPr>
          <w:rFonts w:ascii="Times New Roman" w:hAnsi="Times New Roman" w:cs="Times New Roman"/>
          <w:i w:val="0"/>
          <w:color w:val="000000"/>
          <w:kern w:val="20"/>
          <w:sz w:val="24"/>
          <w:szCs w:val="24"/>
        </w:rPr>
        <w:t xml:space="preserve"> року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судом 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розглянуто загалом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39</w:t>
      </w:r>
      <w:r w:rsidRPr="00AC050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справ за участю прокурорів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з яких у позовному провадженні розглянуто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30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 справ та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 заяв про відстрочку, розстрочку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C0504">
        <w:rPr>
          <w:rFonts w:ascii="Times New Roman" w:hAnsi="Times New Roman" w:cs="Times New Roman"/>
          <w:b/>
          <w:i w:val="0"/>
          <w:sz w:val="24"/>
          <w:szCs w:val="24"/>
        </w:rPr>
        <w:t xml:space="preserve">зміну способу виконання; скарг на дії органів ДВС,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що аналогічно з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рок</w:t>
      </w:r>
      <w:r>
        <w:rPr>
          <w:rFonts w:ascii="Times New Roman" w:hAnsi="Times New Roman" w:cs="Times New Roman"/>
          <w:i w:val="0"/>
          <w:sz w:val="24"/>
          <w:szCs w:val="24"/>
        </w:rPr>
        <w:t>у (33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з яких </w:t>
      </w:r>
      <w:r>
        <w:rPr>
          <w:rFonts w:ascii="Times New Roman" w:hAnsi="Times New Roman" w:cs="Times New Roman"/>
          <w:i w:val="0"/>
          <w:sz w:val="24"/>
          <w:szCs w:val="24"/>
        </w:rPr>
        <w:t>29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розглянуто в позовному провадженні та </w:t>
      </w: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заяви про відстрочку, розстрочку, зміну способу виконання; скарги на дії органів ДВС).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За результатами </w:t>
      </w:r>
      <w:r w:rsidRPr="00AC050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розгляду даних справ судом у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  <w:u w:val="single"/>
        </w:rPr>
        <w:t>І 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  <w:u w:val="single"/>
        </w:rPr>
        <w:t xml:space="preserve"> 2018</w:t>
      </w:r>
      <w:r w:rsidRPr="00AC050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за</w:t>
      </w:r>
      <w:r>
        <w:rPr>
          <w:rFonts w:ascii="Times New Roman" w:hAnsi="Times New Roman" w:cs="Times New Roman"/>
          <w:i w:val="0"/>
          <w:sz w:val="24"/>
          <w:szCs w:val="24"/>
        </w:rPr>
        <w:t>доволено повністю чи частково 23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>и (19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р</w:t>
      </w:r>
      <w:r w:rsidRPr="00AC0504">
        <w:rPr>
          <w:rFonts w:ascii="Times New Roman" w:hAnsi="Times New Roman" w:cs="Times New Roman"/>
          <w:i w:val="0"/>
          <w:kern w:val="20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); відмовлено по</w:t>
      </w:r>
      <w:r>
        <w:rPr>
          <w:rFonts w:ascii="Times New Roman" w:hAnsi="Times New Roman" w:cs="Times New Roman"/>
          <w:i w:val="0"/>
          <w:sz w:val="24"/>
          <w:szCs w:val="24"/>
        </w:rPr>
        <w:t>вністю в задоволенні 1 справа (7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 </w:t>
      </w:r>
      <w:r w:rsidRPr="00AC0504">
        <w:rPr>
          <w:rFonts w:ascii="Times New Roman" w:hAnsi="Times New Roman" w:cs="Times New Roman"/>
          <w:i w:val="0"/>
          <w:kern w:val="20"/>
          <w:sz w:val="24"/>
          <w:szCs w:val="24"/>
        </w:rPr>
        <w:t>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); закрито провадження щодо 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 (в 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i w:val="0"/>
          <w:sz w:val="24"/>
          <w:szCs w:val="24"/>
        </w:rPr>
        <w:t>ах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припинено провадження в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півріччі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 та залишено без розгляду 0 (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 протягом 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І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2017</w:t>
      </w:r>
      <w:r w:rsidRPr="00AC0504">
        <w:rPr>
          <w:rFonts w:ascii="Times New Roman" w:hAnsi="Times New Roman" w:cs="Times New Roman"/>
          <w:i w:val="0"/>
          <w:kern w:val="20"/>
          <w:sz w:val="24"/>
          <w:szCs w:val="24"/>
        </w:rPr>
        <w:t xml:space="preserve"> року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Прокурори зверталися з позовами, які пов’язані: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орендними правовідносинами – </w:t>
      </w:r>
      <w:r>
        <w:rPr>
          <w:rFonts w:ascii="Times New Roman" w:hAnsi="Times New Roman" w:cs="Times New Roman"/>
          <w:i w:val="0"/>
          <w:sz w:val="24"/>
          <w:szCs w:val="24"/>
        </w:rPr>
        <w:t>13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лізинг – 2,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інші спори про право власності – </w:t>
      </w: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відшкодування шкоди, збитків – 6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усунення порушень прав власника – 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визнання права власності на земельну ділянку – 1, </w:t>
      </w:r>
    </w:p>
    <w:p w:rsidR="00BD1052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визнання незаконним акту, що порушує право власності на земельну ділянку – 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sz w:val="24"/>
          <w:szCs w:val="24"/>
        </w:rPr>
        <w:t xml:space="preserve">пов’язаних з банкрутством – 1. </w:t>
      </w:r>
    </w:p>
    <w:p w:rsidR="00BD1052" w:rsidRPr="00AC0504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Якщо проаналізувати кількість поданих та розглянутих справ за участю прокурора, то слід відмітити, що їх  кількість в порівнянні з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півріччям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7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>рок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збільшилась.</w:t>
      </w:r>
    </w:p>
    <w:p w:rsidR="0017217B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І півріччя</w:t>
      </w:r>
      <w:r w:rsidRPr="00AC0504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 2018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року прокурори звертались з позовами в інтересах держави в особі Головного управління Держгеокадастру у Вінницькій області, Вінницьких районних державний адміністрацій та обласної державної адміністрації, сільських та селищних рад, Вінницької міської ради, тощо. Відповідачами у справах були товариства різної форми власності, фізичні особи - підприємці, приватні підприємства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 сільські та селищні</w:t>
      </w:r>
      <w:r w:rsidRPr="00AC05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="0017217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тощо.</w:t>
      </w:r>
    </w:p>
    <w:p w:rsidR="00BD1052" w:rsidRPr="0017217B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40E5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Розгляд справ, пов'язаних з надходженням коштів до державного бюджету.</w:t>
      </w:r>
    </w:p>
    <w:p w:rsidR="00BD1052" w:rsidRPr="00240E50" w:rsidRDefault="00BD1052" w:rsidP="0017217B">
      <w:pPr>
        <w:ind w:firstLine="360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>Згідно з статистичними даними Господарського суду Вінницької області за І півріччя 201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8 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було розглянуто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6</w:t>
      </w:r>
      <w:r w:rsidRPr="00240E50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 справ, пов'язані з надходженням коштів до державного бюджету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5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менше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порівняно з аналогічним періодом 201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7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року (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11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справ).</w:t>
      </w:r>
    </w:p>
    <w:p w:rsidR="00BD1052" w:rsidRPr="00240E50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>За результатами судового розгляду у 11 справах прийнято рішення.</w:t>
      </w:r>
    </w:p>
    <w:p w:rsidR="00BD1052" w:rsidRPr="00240E50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Загалом присуджено до стягнення в державний бюджет та державні позабюджетні фонди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587073,14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грн. Із них штрафних санкцій –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96984,45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грн.</w:t>
      </w:r>
    </w:p>
    <w:p w:rsidR="00BD1052" w:rsidRPr="00240E50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Відповідно до статистичних даних у 1 справі провадження порушено за позовом прокурора;  у 1 – Антимонопольного комітету України;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4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- інші.</w:t>
      </w:r>
    </w:p>
    <w:p w:rsidR="00BD1052" w:rsidRPr="00240E50" w:rsidRDefault="00BD1052" w:rsidP="0017217B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Предметами позовних вимог</w:t>
      </w:r>
      <w:r w:rsidRPr="00240E5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 справах, пов’язаних з надходженням коштів до державного бюджету було: відшкодування збитків за порушення природоохоронного законодавства, стягнення штрафу за порушення антимонопольного законодавства; стягнення заборгованості за  договорами; стягнення штрафів за невиконання вимог суду. </w:t>
      </w:r>
    </w:p>
    <w:p w:rsidR="00BD1052" w:rsidRPr="00240E50" w:rsidRDefault="00BD1052" w:rsidP="00BD1052">
      <w:pPr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426328" w:rsidRDefault="00426328"/>
    <w:sectPr w:rsidR="004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E3"/>
    <w:multiLevelType w:val="hybridMultilevel"/>
    <w:tmpl w:val="B3A8A942"/>
    <w:lvl w:ilvl="0" w:tplc="9E4C6C22">
      <w:start w:val="88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E2"/>
    <w:rsid w:val="0017217B"/>
    <w:rsid w:val="00405FDA"/>
    <w:rsid w:val="00426328"/>
    <w:rsid w:val="005945CB"/>
    <w:rsid w:val="008024E2"/>
    <w:rsid w:val="00B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0EF"/>
  <w15:chartTrackingRefBased/>
  <w15:docId w15:val="{0AD2F2AA-08F5-452E-8E0C-84053D3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052"/>
    <w:pPr>
      <w:spacing w:after="120"/>
    </w:pPr>
  </w:style>
  <w:style w:type="character" w:customStyle="1" w:styleId="a4">
    <w:name w:val="Основной текст Знак"/>
    <w:basedOn w:val="a0"/>
    <w:link w:val="a3"/>
    <w:rsid w:val="00BD1052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rvts9">
    <w:name w:val="rvts9"/>
    <w:basedOn w:val="a0"/>
    <w:rsid w:val="00BD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4</cp:revision>
  <dcterms:created xsi:type="dcterms:W3CDTF">2018-09-24T08:34:00Z</dcterms:created>
  <dcterms:modified xsi:type="dcterms:W3CDTF">2018-09-24T09:20:00Z</dcterms:modified>
</cp:coreProperties>
</file>