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B3" w:rsidRDefault="000967B3" w:rsidP="000967B3">
      <w:pPr>
        <w:ind w:left="5670"/>
        <w:rPr>
          <w:sz w:val="24"/>
          <w:lang w:val="ru-RU"/>
        </w:rPr>
      </w:pPr>
      <w:bookmarkStart w:id="0" w:name="_GoBack"/>
      <w:bookmarkEnd w:id="0"/>
      <w:r>
        <w:rPr>
          <w:sz w:val="24"/>
          <w:lang w:val="ru-RU"/>
        </w:rPr>
        <w:t>ЗАТВЕРДЖЕНО</w:t>
      </w:r>
    </w:p>
    <w:p w:rsidR="000967B3" w:rsidRDefault="00DF1921" w:rsidP="000967B3">
      <w:pPr>
        <w:ind w:left="5670"/>
        <w:rPr>
          <w:sz w:val="24"/>
        </w:rPr>
      </w:pPr>
      <w:r>
        <w:rPr>
          <w:sz w:val="24"/>
        </w:rPr>
        <w:t>наказом керівника апарату</w:t>
      </w:r>
      <w:r w:rsidR="000967B3">
        <w:rPr>
          <w:sz w:val="24"/>
        </w:rPr>
        <w:t xml:space="preserve"> Господарського суду у Вінницькій області </w:t>
      </w:r>
    </w:p>
    <w:p w:rsidR="000967B3" w:rsidRDefault="00963DDC" w:rsidP="000967B3">
      <w:pPr>
        <w:ind w:left="5670"/>
        <w:rPr>
          <w:sz w:val="24"/>
        </w:rPr>
      </w:pPr>
      <w:r>
        <w:rPr>
          <w:sz w:val="24"/>
        </w:rPr>
        <w:t>від  25</w:t>
      </w:r>
      <w:r w:rsidR="00433A87">
        <w:rPr>
          <w:sz w:val="24"/>
        </w:rPr>
        <w:t xml:space="preserve"> лютого  2019 року  № 16</w:t>
      </w:r>
      <w:r w:rsidR="000967B3">
        <w:rPr>
          <w:sz w:val="24"/>
        </w:rPr>
        <w:t>-К</w:t>
      </w:r>
    </w:p>
    <w:p w:rsidR="000967B3" w:rsidRDefault="000967B3" w:rsidP="000967B3">
      <w:pPr>
        <w:ind w:left="6379"/>
        <w:jc w:val="center"/>
        <w:rPr>
          <w:b/>
          <w:sz w:val="36"/>
          <w:szCs w:val="36"/>
        </w:rPr>
      </w:pPr>
    </w:p>
    <w:p w:rsidR="000967B3" w:rsidRDefault="000967B3" w:rsidP="000967B3">
      <w:pPr>
        <w:pStyle w:val="rvps7"/>
        <w:spacing w:before="0" w:beforeAutospacing="0" w:after="120" w:afterAutospacing="0"/>
        <w:jc w:val="center"/>
        <w:rPr>
          <w:rStyle w:val="rvts15"/>
          <w:sz w:val="28"/>
          <w:szCs w:val="28"/>
        </w:rPr>
      </w:pPr>
      <w:r>
        <w:rPr>
          <w:rStyle w:val="rvts15"/>
          <w:b/>
          <w:sz w:val="28"/>
          <w:szCs w:val="28"/>
        </w:rPr>
        <w:t xml:space="preserve">УМОВИ </w:t>
      </w:r>
      <w:r>
        <w:rPr>
          <w:b/>
          <w:sz w:val="28"/>
          <w:szCs w:val="28"/>
        </w:rPr>
        <w:br/>
      </w:r>
      <w:r>
        <w:rPr>
          <w:rStyle w:val="rvts15"/>
          <w:b/>
          <w:sz w:val="28"/>
          <w:szCs w:val="28"/>
        </w:rPr>
        <w:t>проведення конкурсу</w:t>
      </w:r>
    </w:p>
    <w:p w:rsidR="003A2860" w:rsidRDefault="000967B3" w:rsidP="000967B3">
      <w:pPr>
        <w:pStyle w:val="rvps7"/>
        <w:spacing w:before="0" w:beforeAutospacing="0" w:after="0" w:afterAutospacing="0"/>
        <w:jc w:val="center"/>
        <w:rPr>
          <w:sz w:val="28"/>
          <w:szCs w:val="28"/>
        </w:rPr>
      </w:pPr>
      <w:r>
        <w:rPr>
          <w:rStyle w:val="rvts15"/>
          <w:sz w:val="28"/>
          <w:szCs w:val="28"/>
        </w:rPr>
        <w:t xml:space="preserve">на зайняття вакантної посади державної служби категорії «В» </w:t>
      </w:r>
      <w:r>
        <w:rPr>
          <w:sz w:val="28"/>
          <w:szCs w:val="28"/>
        </w:rPr>
        <w:t>–</w:t>
      </w:r>
    </w:p>
    <w:p w:rsidR="000967B3" w:rsidRDefault="000967B3" w:rsidP="000967B3">
      <w:pPr>
        <w:pStyle w:val="rvps7"/>
        <w:spacing w:before="0" w:beforeAutospacing="0" w:after="0" w:afterAutospacing="0"/>
        <w:jc w:val="center"/>
        <w:rPr>
          <w:bCs/>
        </w:rPr>
      </w:pPr>
      <w:r>
        <w:rPr>
          <w:sz w:val="28"/>
          <w:szCs w:val="28"/>
        </w:rPr>
        <w:t xml:space="preserve"> головного спеці</w:t>
      </w:r>
      <w:r w:rsidR="003A2860">
        <w:rPr>
          <w:sz w:val="28"/>
          <w:szCs w:val="28"/>
        </w:rPr>
        <w:t xml:space="preserve">аліста </w:t>
      </w:r>
      <w:r w:rsidR="000D2033">
        <w:rPr>
          <w:sz w:val="28"/>
          <w:szCs w:val="28"/>
        </w:rPr>
        <w:t>Господарського суду Вінницької області</w:t>
      </w:r>
    </w:p>
    <w:p w:rsidR="000967B3" w:rsidRDefault="000967B3" w:rsidP="000967B3">
      <w:pPr>
        <w:pStyle w:val="rvps7"/>
        <w:spacing w:before="0" w:beforeAutospacing="0" w:after="0" w:afterAutospacing="0"/>
        <w:jc w:val="center"/>
        <w:rPr>
          <w:sz w:val="28"/>
          <w:szCs w:val="28"/>
        </w:rPr>
      </w:pPr>
      <w:r>
        <w:rPr>
          <w:bCs/>
          <w:sz w:val="28"/>
          <w:szCs w:val="28"/>
        </w:rPr>
        <w:t>(1 посада)</w:t>
      </w:r>
    </w:p>
    <w:p w:rsidR="000967B3" w:rsidRDefault="000967B3" w:rsidP="000967B3">
      <w:pPr>
        <w:pStyle w:val="rvps7"/>
        <w:spacing w:before="0" w:beforeAutospacing="0" w:after="0" w:afterAutospacing="0"/>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869"/>
        <w:gridCol w:w="147"/>
        <w:gridCol w:w="5775"/>
      </w:tblGrid>
      <w:tr w:rsidR="000967B3" w:rsidTr="001E0EA4">
        <w:tc>
          <w:tcPr>
            <w:tcW w:w="934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67B3" w:rsidRDefault="000967B3" w:rsidP="001E0EA4">
            <w:pPr>
              <w:pStyle w:val="rvps12"/>
              <w:spacing w:line="256" w:lineRule="auto"/>
              <w:jc w:val="center"/>
              <w:rPr>
                <w:b/>
                <w:sz w:val="28"/>
                <w:szCs w:val="28"/>
              </w:rPr>
            </w:pPr>
            <w:bookmarkStart w:id="1" w:name="n196"/>
            <w:bookmarkEnd w:id="1"/>
            <w:r>
              <w:rPr>
                <w:b/>
                <w:sz w:val="28"/>
                <w:szCs w:val="28"/>
              </w:rPr>
              <w:t>Загальні умови</w:t>
            </w:r>
          </w:p>
        </w:tc>
      </w:tr>
      <w:tr w:rsidR="000967B3" w:rsidTr="001E0EA4">
        <w:tc>
          <w:tcPr>
            <w:tcW w:w="34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Pr>
                <w:sz w:val="28"/>
                <w:szCs w:val="28"/>
              </w:rPr>
            </w:pPr>
            <w:r>
              <w:rPr>
                <w:sz w:val="28"/>
                <w:szCs w:val="28"/>
              </w:rPr>
              <w:t>Посадові обов’язки</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1A5233" w:rsidP="001E0EA4">
            <w:pPr>
              <w:pStyle w:val="rvps7"/>
              <w:spacing w:before="0" w:beforeAutospacing="0" w:after="0" w:afterAutospacing="0" w:line="256" w:lineRule="auto"/>
              <w:jc w:val="both"/>
              <w:rPr>
                <w:sz w:val="28"/>
                <w:szCs w:val="28"/>
              </w:rPr>
            </w:pPr>
            <w:r>
              <w:rPr>
                <w:sz w:val="28"/>
                <w:szCs w:val="28"/>
              </w:rPr>
              <w:t>Головний спеціаліст</w:t>
            </w:r>
            <w:r w:rsidR="000967B3">
              <w:rPr>
                <w:bCs/>
                <w:sz w:val="28"/>
                <w:szCs w:val="28"/>
              </w:rPr>
              <w:t>:</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 xml:space="preserve">1) здійснює прийом та реєстрацію відводів, самовідводів та скарг на дії суддів шляхом внесення відповідних відомостей до автоматизованої системи документообігу суду; </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2) готує у встановленому порядку проекти відповідей на запити та звернення з питань, що стосуються основної діяльності суду (публічна інформація тощо);</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3) здійснює організаційні заходи щодо підготовки оперативних нарад суддів та працівників апарату суду, зборів суддів;</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4) забезпечує розвиток інформаційних зв’язків між судом та відвідувачами суду, органами державної влади, підприємствами, установами та органами державної влади, підприємствами, установами та організаціями, засобами масової інформації (далі ЗМІ), сприяє формуванню об’єктивної громадської думки про діяльність суду;</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5) забезпечує, в межах компетенції, підготовку прес-релізів, буклетів, брошур, матеріалів для прес-конференцій, брифінгів, аудіовізуальних презентацій із використанням комп’ютерних технологій, періодичних видань щодо діяльності суду;</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lastRenderedPageBreak/>
              <w:t>6) забезпечує інформаційне наповнення веб-сайту суду та здійснює аналіз ефективності цієї роботи;</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7) готує у встановленому порядку відповідей на запити ЗМІ, матеріалів, спрямованих на спростування публікацій, в яких висвітлено недостовірну інформацію, забезпечує оперативне реагування на запити та критичні публікації, повідомлення;</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8) досліджує матеріали та готує проекти текстів статей для розміщення їх у національних, регіональних та місцевих друкованих ЗМІ, а також Інтернет-ресурсах та проектів доповідей, довідок та інших матеріалів для виступів керівництва суду;</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9) координує проведення інтерв’ю з суддями та працівниками апарату суду з питань діяльності суду, організаційного забезпечення судочинства;</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10) готує та надає керівництву суду добірки інформаційних матеріалів про діяльність органів судової влади, експрес-аналізів (дайджестів) матеріалів ЗМІ.</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11) направляє в ЗМІ прес-реліз та копії офіційних документів, анонсування подій і заходів, програм і планів суду за попереднім погодженням із керівництвом суду;</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12) розробляє за погодженням із керівництвом суду плани заходів щодо оперативного інформування громадськості та ЗМІ стосовно розгляду резонансних судових справ та бере участь у розробленні планів роботи суду;</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13) бере участь у підготовці та проведенні прес-конференцій, брифінгів, організації тематичних зустрічей з питань діяльності суду;</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lastRenderedPageBreak/>
              <w:t>14) надає методичну допомогу працівникам апарату суду з питань застосування законодавства в інформаційній сфері;</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15) проводить акредитацію представників ЗМІ в суді під час розгляду судових справ, координує присутність представників ЗМІ на судових процесах, аналізує та узагальнює досвід взаємодії суду з громадськістю і ЗМІ;</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16) постійно здійснює моніторинг публікацій у ЗМІ щодо питань діяльності суду, коментарів стосовно справ, які були розглянуті в суді;</w:t>
            </w:r>
          </w:p>
          <w:p w:rsidR="000967B3" w:rsidRDefault="000967B3"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17) здійснює формування бібліотечного фонду суду, до якого входять нормативно-правові акти, наукова спеціальна література, матеріали судової практики;</w:t>
            </w:r>
          </w:p>
          <w:p w:rsidR="000967B3" w:rsidRDefault="0085495B"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18</w:t>
            </w:r>
            <w:r w:rsidR="000967B3">
              <w:rPr>
                <w:sz w:val="28"/>
                <w:szCs w:val="28"/>
                <w:lang w:val="uk-UA" w:eastAsia="en-US"/>
              </w:rPr>
              <w:t>) вносить пропозиції щодо покращення роботи суду;</w:t>
            </w:r>
          </w:p>
          <w:p w:rsidR="000967B3" w:rsidRDefault="0085495B"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19</w:t>
            </w:r>
            <w:r w:rsidR="000967B3">
              <w:rPr>
                <w:sz w:val="28"/>
                <w:szCs w:val="28"/>
                <w:lang w:val="uk-UA" w:eastAsia="en-US"/>
              </w:rPr>
              <w:t>) постійно підвищує рівень своєї професійної компетенції;</w:t>
            </w:r>
          </w:p>
          <w:p w:rsidR="000967B3" w:rsidRDefault="0085495B" w:rsidP="001E0EA4">
            <w:pPr>
              <w:pStyle w:val="a4"/>
              <w:spacing w:before="0" w:beforeAutospacing="0" w:after="240" w:afterAutospacing="0" w:line="256" w:lineRule="auto"/>
              <w:ind w:firstLine="34"/>
              <w:jc w:val="both"/>
              <w:rPr>
                <w:sz w:val="28"/>
                <w:szCs w:val="28"/>
                <w:lang w:val="uk-UA" w:eastAsia="en-US"/>
              </w:rPr>
            </w:pPr>
            <w:r>
              <w:rPr>
                <w:sz w:val="28"/>
                <w:szCs w:val="28"/>
                <w:lang w:val="uk-UA" w:eastAsia="en-US"/>
              </w:rPr>
              <w:t>20</w:t>
            </w:r>
            <w:r w:rsidR="000967B3">
              <w:rPr>
                <w:sz w:val="28"/>
                <w:szCs w:val="28"/>
                <w:lang w:val="uk-UA" w:eastAsia="en-US"/>
              </w:rPr>
              <w:t>) виконує інші доручення голови суду, заступника голови суду, керівника апарату та заступника керівника апарату суду, передбаченими законодавством України, відомчими нормативно-правовими актами.</w:t>
            </w:r>
          </w:p>
        </w:tc>
      </w:tr>
      <w:tr w:rsidR="000967B3" w:rsidTr="001E0EA4">
        <w:tc>
          <w:tcPr>
            <w:tcW w:w="34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Pr>
                <w:sz w:val="28"/>
                <w:szCs w:val="28"/>
              </w:rPr>
            </w:pPr>
            <w:r>
              <w:rPr>
                <w:sz w:val="28"/>
                <w:szCs w:val="28"/>
              </w:rPr>
              <w:lastRenderedPageBreak/>
              <w:t>Умови оплати праці</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63DDC" w:rsidRDefault="00963DDC" w:rsidP="00963DDC">
            <w:pPr>
              <w:spacing w:line="276" w:lineRule="auto"/>
              <w:jc w:val="both"/>
              <w:rPr>
                <w:bCs/>
                <w:color w:val="000000"/>
                <w:szCs w:val="28"/>
                <w:shd w:val="clear" w:color="auto" w:fill="FFFFFF"/>
                <w:lang w:eastAsia="en-US"/>
              </w:rPr>
            </w:pPr>
            <w:r>
              <w:rPr>
                <w:rFonts w:eastAsia="Calibri"/>
                <w:szCs w:val="28"/>
                <w:lang w:eastAsia="en-US"/>
              </w:rPr>
              <w:t>Посадовий оклад становить - 5110,00 грн., відповідно до постанови Кабінету Міністрів України від 18.01.2017 №15 «Питання оплати праці працівників державних органів» (в редакції від 06.02.2019 №102</w:t>
            </w:r>
            <w:r>
              <w:rPr>
                <w:b/>
                <w:bCs/>
                <w:color w:val="000000"/>
                <w:sz w:val="32"/>
                <w:szCs w:val="32"/>
                <w:shd w:val="clear" w:color="auto" w:fill="FFFFFF"/>
                <w:lang w:eastAsia="en-US"/>
              </w:rPr>
              <w:t xml:space="preserve"> «</w:t>
            </w:r>
            <w:r>
              <w:rPr>
                <w:bCs/>
                <w:color w:val="000000"/>
                <w:szCs w:val="28"/>
                <w:shd w:val="clear" w:color="auto" w:fill="FFFFFF"/>
                <w:lang w:eastAsia="en-US"/>
              </w:rPr>
              <w:t>Про внесення змін до деяких постанов Кабінету Міністрів України щодо впорядкування структури заробітної плати працівників державних органів, судів, органів та установ системи правосуддя у 2019 році».</w:t>
            </w:r>
          </w:p>
          <w:p w:rsidR="000967B3" w:rsidRDefault="00963DDC" w:rsidP="00963DDC">
            <w:pPr>
              <w:shd w:val="clear" w:color="auto" w:fill="FFFFFF"/>
              <w:spacing w:after="120" w:line="256" w:lineRule="auto"/>
              <w:ind w:right="57"/>
              <w:jc w:val="both"/>
              <w:rPr>
                <w:szCs w:val="28"/>
                <w:lang w:eastAsia="uk-UA"/>
              </w:rPr>
            </w:pPr>
            <w:r>
              <w:rPr>
                <w:bCs/>
                <w:color w:val="000000"/>
                <w:szCs w:val="28"/>
                <w:shd w:val="clear" w:color="auto" w:fill="FFFFFF"/>
                <w:lang w:eastAsia="en-US"/>
              </w:rPr>
              <w:t>Надбавки, виплати, премії відповідно до статей 50,52 Закону України від 10.12.2015 № 889-</w:t>
            </w:r>
            <w:r>
              <w:rPr>
                <w:bCs/>
                <w:color w:val="000000"/>
                <w:szCs w:val="28"/>
                <w:shd w:val="clear" w:color="auto" w:fill="FFFFFF"/>
                <w:lang w:val="en-US" w:eastAsia="en-US"/>
              </w:rPr>
              <w:t>V</w:t>
            </w:r>
            <w:r>
              <w:rPr>
                <w:bCs/>
                <w:color w:val="000000"/>
                <w:szCs w:val="28"/>
                <w:shd w:val="clear" w:color="auto" w:fill="FFFFFF"/>
                <w:lang w:eastAsia="en-US"/>
              </w:rPr>
              <w:t>ІІІ «Про державну службу»,</w:t>
            </w:r>
            <w:r>
              <w:rPr>
                <w:rFonts w:eastAsia="Calibri"/>
                <w:szCs w:val="28"/>
                <w:lang w:eastAsia="en-US"/>
              </w:rPr>
              <w:t xml:space="preserve"> постанови Кабінету </w:t>
            </w:r>
            <w:r>
              <w:rPr>
                <w:rFonts w:eastAsia="Calibri"/>
                <w:szCs w:val="28"/>
                <w:lang w:eastAsia="en-US"/>
              </w:rPr>
              <w:lastRenderedPageBreak/>
              <w:t>Міністрів України від 18.01.2017 №15 «Питання оплати праці працівників державних органів».</w:t>
            </w:r>
          </w:p>
        </w:tc>
      </w:tr>
      <w:tr w:rsidR="000967B3" w:rsidTr="001E0EA4">
        <w:tc>
          <w:tcPr>
            <w:tcW w:w="34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Pr>
                <w:sz w:val="28"/>
                <w:szCs w:val="28"/>
              </w:rPr>
            </w:pPr>
            <w:r>
              <w:rPr>
                <w:sz w:val="28"/>
                <w:szCs w:val="28"/>
              </w:rPr>
              <w:lastRenderedPageBreak/>
              <w:t>Інформація про строковість чи безстроковість призначення на посаду</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ight="57"/>
              <w:jc w:val="both"/>
              <w:rPr>
                <w:spacing w:val="-4"/>
                <w:sz w:val="28"/>
                <w:szCs w:val="28"/>
              </w:rPr>
            </w:pPr>
            <w:r>
              <w:rPr>
                <w:spacing w:val="-4"/>
                <w:sz w:val="28"/>
                <w:szCs w:val="28"/>
              </w:rPr>
              <w:t xml:space="preserve">Призначення безстрокове </w:t>
            </w:r>
          </w:p>
        </w:tc>
      </w:tr>
      <w:tr w:rsidR="000967B3" w:rsidTr="001E0EA4">
        <w:tc>
          <w:tcPr>
            <w:tcW w:w="34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Pr>
                <w:sz w:val="28"/>
                <w:szCs w:val="28"/>
              </w:rPr>
            </w:pPr>
            <w:r>
              <w:rPr>
                <w:sz w:val="28"/>
                <w:szCs w:val="28"/>
              </w:rPr>
              <w:t>Перелік документів, необхідних для участі в конкурсі, та строк їх подання</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967B3" w:rsidRDefault="000967B3" w:rsidP="001E0EA4">
            <w:pPr>
              <w:pStyle w:val="rvps2"/>
              <w:spacing w:before="0" w:beforeAutospacing="0" w:after="0" w:afterAutospacing="0" w:line="256" w:lineRule="auto"/>
              <w:ind w:left="57" w:right="57"/>
              <w:jc w:val="both"/>
              <w:rPr>
                <w:sz w:val="28"/>
                <w:szCs w:val="28"/>
              </w:rPr>
            </w:pPr>
            <w:r>
              <w:rPr>
                <w:sz w:val="28"/>
                <w:szCs w:val="28"/>
              </w:rPr>
              <w:t>1. Копія паспорта громадянина України.</w:t>
            </w:r>
          </w:p>
          <w:p w:rsidR="000967B3" w:rsidRDefault="000967B3" w:rsidP="001E0EA4">
            <w:pPr>
              <w:pStyle w:val="rvps2"/>
              <w:spacing w:before="0" w:beforeAutospacing="0" w:after="0" w:afterAutospacing="0" w:line="256" w:lineRule="auto"/>
              <w:ind w:left="57" w:right="57"/>
              <w:jc w:val="both"/>
              <w:rPr>
                <w:sz w:val="28"/>
                <w:szCs w:val="28"/>
              </w:rPr>
            </w:pPr>
            <w:bookmarkStart w:id="2" w:name="n342"/>
            <w:bookmarkEnd w:id="2"/>
            <w:r>
              <w:rPr>
                <w:sz w:val="28"/>
                <w:szCs w:val="28"/>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0967B3" w:rsidRDefault="000967B3" w:rsidP="001E0EA4">
            <w:pPr>
              <w:pStyle w:val="rvps2"/>
              <w:spacing w:before="0" w:beforeAutospacing="0" w:after="0" w:afterAutospacing="0" w:line="256" w:lineRule="auto"/>
              <w:ind w:left="57" w:right="57"/>
              <w:jc w:val="both"/>
              <w:rPr>
                <w:spacing w:val="-4"/>
                <w:sz w:val="28"/>
                <w:szCs w:val="28"/>
              </w:rPr>
            </w:pPr>
            <w:bookmarkStart w:id="3" w:name="n343"/>
            <w:bookmarkEnd w:id="3"/>
            <w:r>
              <w:rPr>
                <w:sz w:val="28"/>
                <w:szCs w:val="28"/>
              </w:rPr>
              <w:t xml:space="preserve">3.  Письмова заява, в якій особа повідомляє, що до неї не застосовуються заборони, визначені </w:t>
            </w:r>
            <w:hyperlink r:id="rId5" w:anchor="n13" w:tgtFrame="_blank" w:history="1">
              <w:r>
                <w:rPr>
                  <w:rStyle w:val="a3"/>
                  <w:sz w:val="28"/>
                  <w:szCs w:val="28"/>
                </w:rPr>
                <w:t>частиною третьою</w:t>
              </w:r>
            </w:hyperlink>
            <w:r>
              <w:rPr>
                <w:sz w:val="28"/>
                <w:szCs w:val="28"/>
              </w:rPr>
              <w:t xml:space="preserve"> або </w:t>
            </w:r>
            <w:hyperlink r:id="rId6" w:anchor="n14" w:tgtFrame="_blank" w:history="1">
              <w:r>
                <w:rPr>
                  <w:rStyle w:val="a3"/>
                  <w:sz w:val="28"/>
                  <w:szCs w:val="28"/>
                </w:rPr>
                <w:t>четвертою</w:t>
              </w:r>
            </w:hyperlink>
            <w:r>
              <w:rPr>
                <w:sz w:val="28"/>
                <w:szCs w:val="28"/>
              </w:rPr>
              <w:t xml:space="preserve"> статті                            1 Закону України "Про очищення влади", та надає згоду на проходження перевірки та на оприлюднення </w:t>
            </w:r>
            <w:r>
              <w:rPr>
                <w:spacing w:val="-4"/>
                <w:sz w:val="28"/>
                <w:szCs w:val="28"/>
              </w:rPr>
              <w:t>відомостей стосовно неї відповідно до зазначеного Закону.</w:t>
            </w:r>
          </w:p>
          <w:p w:rsidR="000967B3" w:rsidRDefault="000967B3" w:rsidP="001E0EA4">
            <w:pPr>
              <w:pStyle w:val="rvps2"/>
              <w:spacing w:before="0" w:beforeAutospacing="0" w:after="0" w:afterAutospacing="0" w:line="256" w:lineRule="auto"/>
              <w:ind w:left="57" w:right="57"/>
              <w:jc w:val="both"/>
              <w:rPr>
                <w:spacing w:val="-4"/>
                <w:sz w:val="28"/>
                <w:szCs w:val="28"/>
              </w:rPr>
            </w:pPr>
            <w:bookmarkStart w:id="4" w:name="n344"/>
            <w:bookmarkEnd w:id="4"/>
            <w:r>
              <w:rPr>
                <w:spacing w:val="-4"/>
                <w:sz w:val="28"/>
                <w:szCs w:val="28"/>
              </w:rPr>
              <w:t>4.  Копія (копії) документа (документів) про освіту.</w:t>
            </w:r>
          </w:p>
          <w:p w:rsidR="000967B3" w:rsidRDefault="000967B3" w:rsidP="001E0EA4">
            <w:pPr>
              <w:pStyle w:val="rvps2"/>
              <w:spacing w:before="0" w:beforeAutospacing="0" w:after="0" w:afterAutospacing="0" w:line="256" w:lineRule="auto"/>
              <w:ind w:left="57" w:right="57"/>
              <w:jc w:val="both"/>
              <w:rPr>
                <w:sz w:val="28"/>
                <w:szCs w:val="28"/>
              </w:rPr>
            </w:pPr>
            <w:r>
              <w:rPr>
                <w:sz w:val="28"/>
                <w:szCs w:val="28"/>
              </w:rPr>
              <w:t xml:space="preserve">5.  Оригінал </w:t>
            </w:r>
            <w:r>
              <w:rPr>
                <w:sz w:val="28"/>
                <w:szCs w:val="28"/>
                <w:lang w:val="ru-RU"/>
              </w:rPr>
              <w:t>посв</w:t>
            </w:r>
            <w:r>
              <w:rPr>
                <w:sz w:val="28"/>
                <w:szCs w:val="28"/>
              </w:rPr>
              <w:t>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0967B3" w:rsidRDefault="000967B3" w:rsidP="001E0EA4">
            <w:pPr>
              <w:pStyle w:val="rvps2"/>
              <w:spacing w:before="0" w:beforeAutospacing="0" w:after="0" w:afterAutospacing="0" w:line="256" w:lineRule="auto"/>
              <w:ind w:left="57" w:right="57"/>
              <w:jc w:val="both"/>
              <w:rPr>
                <w:spacing w:val="-4"/>
                <w:sz w:val="28"/>
                <w:szCs w:val="28"/>
              </w:rPr>
            </w:pPr>
            <w:bookmarkStart w:id="5" w:name="n346"/>
            <w:bookmarkStart w:id="6" w:name="n345"/>
            <w:bookmarkEnd w:id="5"/>
            <w:bookmarkEnd w:id="6"/>
            <w:r>
              <w:rPr>
                <w:spacing w:val="-4"/>
                <w:sz w:val="28"/>
                <w:szCs w:val="28"/>
              </w:rPr>
              <w:t>6.  Заповнена особова картка встановленого зразка.</w:t>
            </w:r>
          </w:p>
          <w:p w:rsidR="000967B3" w:rsidRDefault="000967B3" w:rsidP="001E0EA4">
            <w:pPr>
              <w:pStyle w:val="rvps2"/>
              <w:spacing w:before="0" w:beforeAutospacing="0" w:after="0" w:afterAutospacing="0" w:line="256" w:lineRule="auto"/>
              <w:ind w:left="57" w:right="57"/>
              <w:jc w:val="both"/>
              <w:rPr>
                <w:spacing w:val="-2"/>
                <w:sz w:val="28"/>
                <w:szCs w:val="28"/>
              </w:rPr>
            </w:pPr>
            <w:bookmarkStart w:id="7" w:name="n348"/>
            <w:bookmarkStart w:id="8" w:name="n347"/>
            <w:bookmarkEnd w:id="7"/>
            <w:bookmarkEnd w:id="8"/>
            <w:r>
              <w:rPr>
                <w:sz w:val="28"/>
                <w:szCs w:val="28"/>
              </w:rPr>
              <w:t xml:space="preserve">7. </w:t>
            </w:r>
            <w:r>
              <w:rPr>
                <w:spacing w:val="-2"/>
                <w:sz w:val="28"/>
                <w:szCs w:val="28"/>
              </w:rPr>
              <w:t>Декларація особи, уповноваженої на виконання функцій держави або місцевого самоврядування, за 2018 рік.</w:t>
            </w:r>
          </w:p>
          <w:p w:rsidR="000967B3" w:rsidRDefault="000967B3" w:rsidP="001E0EA4">
            <w:pPr>
              <w:shd w:val="clear" w:color="auto" w:fill="FFFFFF"/>
              <w:spacing w:line="256" w:lineRule="auto"/>
              <w:ind w:left="57" w:right="57"/>
              <w:jc w:val="both"/>
              <w:rPr>
                <w:szCs w:val="28"/>
                <w:lang w:eastAsia="uk-UA"/>
              </w:rPr>
            </w:pPr>
          </w:p>
          <w:p w:rsidR="000967B3" w:rsidRDefault="000967B3" w:rsidP="001E0EA4">
            <w:pPr>
              <w:pStyle w:val="rvps2"/>
              <w:spacing w:before="0" w:beforeAutospacing="0" w:after="0" w:afterAutospacing="0" w:line="256" w:lineRule="auto"/>
              <w:ind w:left="57" w:right="57"/>
              <w:jc w:val="both"/>
              <w:rPr>
                <w:spacing w:val="-2"/>
                <w:sz w:val="28"/>
                <w:szCs w:val="28"/>
              </w:rPr>
            </w:pPr>
            <w:r>
              <w:rPr>
                <w:b/>
                <w:i/>
                <w:spacing w:val="-2"/>
                <w:sz w:val="28"/>
                <w:szCs w:val="28"/>
              </w:rPr>
              <w:t xml:space="preserve">Примітка 1. </w:t>
            </w:r>
            <w:r>
              <w:rPr>
                <w:spacing w:val="-2"/>
                <w:sz w:val="28"/>
                <w:szCs w:val="28"/>
              </w:rPr>
              <w:t>Декларація особи, уповноваженої на виконання функцій держави або місцевого самоврядування, за 2018 рік, подається у вигляді роздрукованого примірника із сайту Національного агентства з питань державної служби.</w:t>
            </w:r>
          </w:p>
          <w:p w:rsidR="000967B3" w:rsidRDefault="000967B3" w:rsidP="001E0EA4">
            <w:pPr>
              <w:pStyle w:val="rvps2"/>
              <w:spacing w:before="0" w:beforeAutospacing="0" w:after="0" w:afterAutospacing="0" w:line="256" w:lineRule="auto"/>
              <w:ind w:left="57" w:right="57"/>
              <w:jc w:val="both"/>
              <w:rPr>
                <w:spacing w:val="-2"/>
                <w:sz w:val="28"/>
                <w:szCs w:val="28"/>
              </w:rPr>
            </w:pPr>
            <w:r>
              <w:rPr>
                <w:b/>
                <w:i/>
                <w:spacing w:val="-2"/>
                <w:sz w:val="28"/>
                <w:szCs w:val="28"/>
              </w:rPr>
              <w:t>Примітка 2.</w:t>
            </w:r>
            <w:r>
              <w:rPr>
                <w:spacing w:val="-2"/>
                <w:sz w:val="28"/>
                <w:szCs w:val="28"/>
              </w:rPr>
              <w:t xml:space="preserve"> У разі подання документів для участі у конкурсі особисто або поштою, заяви зазначені у пунктах 2 і 3, пишуться власноруч.</w:t>
            </w:r>
          </w:p>
          <w:p w:rsidR="000967B3" w:rsidRDefault="000967B3" w:rsidP="001E0EA4">
            <w:pPr>
              <w:shd w:val="clear" w:color="auto" w:fill="FFFFFF"/>
              <w:spacing w:line="256" w:lineRule="auto"/>
              <w:ind w:right="57"/>
              <w:jc w:val="both"/>
              <w:rPr>
                <w:szCs w:val="28"/>
                <w:lang w:eastAsia="uk-UA"/>
              </w:rPr>
            </w:pPr>
          </w:p>
          <w:p w:rsidR="000967B3" w:rsidRDefault="000967B3" w:rsidP="001E0EA4">
            <w:pPr>
              <w:pStyle w:val="rvps2"/>
              <w:spacing w:before="0" w:beforeAutospacing="0" w:after="0" w:afterAutospacing="0" w:line="256" w:lineRule="auto"/>
              <w:ind w:left="57" w:right="57"/>
              <w:jc w:val="both"/>
              <w:rPr>
                <w:spacing w:val="-2"/>
                <w:sz w:val="28"/>
                <w:szCs w:val="28"/>
              </w:rPr>
            </w:pPr>
            <w:r>
              <w:rPr>
                <w:b/>
                <w:spacing w:val="-2"/>
                <w:sz w:val="28"/>
                <w:szCs w:val="28"/>
              </w:rPr>
              <w:t>Строк подання документів</w:t>
            </w:r>
            <w:r>
              <w:rPr>
                <w:spacing w:val="-2"/>
                <w:sz w:val="28"/>
                <w:szCs w:val="28"/>
              </w:rPr>
              <w:t>: 15 календарних днів з дня оприлюднення інформації про проведення конкурсу на офіційному сайті Національного агентства</w:t>
            </w:r>
            <w:r>
              <w:rPr>
                <w:spacing w:val="-2"/>
                <w:sz w:val="28"/>
                <w:szCs w:val="28"/>
                <w:lang w:val="ru-RU"/>
              </w:rPr>
              <w:t xml:space="preserve"> </w:t>
            </w:r>
            <w:proofErr w:type="spellStart"/>
            <w:r>
              <w:rPr>
                <w:spacing w:val="-2"/>
                <w:sz w:val="28"/>
                <w:szCs w:val="28"/>
                <w:lang w:val="ru-RU"/>
              </w:rPr>
              <w:t>України</w:t>
            </w:r>
            <w:proofErr w:type="spellEnd"/>
            <w:r>
              <w:rPr>
                <w:spacing w:val="-2"/>
                <w:sz w:val="28"/>
                <w:szCs w:val="28"/>
              </w:rPr>
              <w:t xml:space="preserve"> з питань державної служби.</w:t>
            </w:r>
            <w:r w:rsidR="00963DDC">
              <w:rPr>
                <w:spacing w:val="-2"/>
                <w:sz w:val="28"/>
                <w:szCs w:val="28"/>
              </w:rPr>
              <w:t xml:space="preserve"> До 12 </w:t>
            </w:r>
            <w:r w:rsidR="00DF1921">
              <w:rPr>
                <w:spacing w:val="-2"/>
                <w:sz w:val="28"/>
                <w:szCs w:val="28"/>
              </w:rPr>
              <w:t>березня 2019 року</w:t>
            </w:r>
            <w:r w:rsidR="006C1D16">
              <w:rPr>
                <w:spacing w:val="-2"/>
                <w:sz w:val="28"/>
                <w:szCs w:val="28"/>
              </w:rPr>
              <w:t xml:space="preserve"> включно</w:t>
            </w:r>
            <w:r w:rsidR="00DF1921">
              <w:rPr>
                <w:spacing w:val="-2"/>
                <w:sz w:val="28"/>
                <w:szCs w:val="28"/>
              </w:rPr>
              <w:t>.</w:t>
            </w:r>
          </w:p>
        </w:tc>
      </w:tr>
      <w:tr w:rsidR="000967B3" w:rsidTr="001E0EA4">
        <w:tc>
          <w:tcPr>
            <w:tcW w:w="34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Pr>
                <w:sz w:val="28"/>
                <w:szCs w:val="28"/>
              </w:rPr>
            </w:pPr>
            <w:r>
              <w:rPr>
                <w:sz w:val="28"/>
                <w:szCs w:val="28"/>
              </w:rPr>
              <w:lastRenderedPageBreak/>
              <w:t>Місце, час та дата початку проведення конкурсу</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963DDC" w:rsidP="001E0EA4">
            <w:pPr>
              <w:pStyle w:val="rvps14"/>
              <w:spacing w:before="0" w:beforeAutospacing="0" w:after="0" w:afterAutospacing="0" w:line="256" w:lineRule="auto"/>
              <w:ind w:left="57" w:right="57"/>
              <w:jc w:val="both"/>
              <w:rPr>
                <w:sz w:val="28"/>
                <w:szCs w:val="28"/>
              </w:rPr>
            </w:pPr>
            <w:r>
              <w:rPr>
                <w:sz w:val="28"/>
                <w:szCs w:val="28"/>
              </w:rPr>
              <w:t>15</w:t>
            </w:r>
            <w:r w:rsidR="000967B3">
              <w:rPr>
                <w:sz w:val="28"/>
                <w:szCs w:val="28"/>
              </w:rPr>
              <w:t xml:space="preserve"> б</w:t>
            </w:r>
            <w:r w:rsidR="00DF1921">
              <w:rPr>
                <w:sz w:val="28"/>
                <w:szCs w:val="28"/>
              </w:rPr>
              <w:t xml:space="preserve">ерезня 2019 року, початок о </w:t>
            </w:r>
            <w:r w:rsidR="00EA1278">
              <w:rPr>
                <w:sz w:val="28"/>
                <w:szCs w:val="28"/>
              </w:rPr>
              <w:t>09</w:t>
            </w:r>
            <w:r>
              <w:rPr>
                <w:sz w:val="28"/>
                <w:szCs w:val="28"/>
              </w:rPr>
              <w:t>.2</w:t>
            </w:r>
            <w:r w:rsidR="000967B3">
              <w:rPr>
                <w:sz w:val="28"/>
                <w:szCs w:val="28"/>
              </w:rPr>
              <w:t xml:space="preserve">0 год. за адресою </w:t>
            </w:r>
            <w:r w:rsidR="000967B3">
              <w:rPr>
                <w:sz w:val="28"/>
                <w:szCs w:val="28"/>
                <w:shd w:val="clear" w:color="auto" w:fill="FFFFFF"/>
              </w:rPr>
              <w:t>21018, м. Вінниця, вулиця Пирогова,</w:t>
            </w:r>
            <w:r w:rsidR="000967B3">
              <w:rPr>
                <w:rFonts w:ascii="Arial" w:hAnsi="Arial" w:cs="Arial"/>
                <w:sz w:val="28"/>
                <w:szCs w:val="28"/>
                <w:shd w:val="clear" w:color="auto" w:fill="FFFFFF"/>
              </w:rPr>
              <w:t xml:space="preserve"> </w:t>
            </w:r>
            <w:r w:rsidR="000967B3">
              <w:rPr>
                <w:sz w:val="28"/>
                <w:szCs w:val="28"/>
                <w:shd w:val="clear" w:color="auto" w:fill="FFFFFF"/>
              </w:rPr>
              <w:t xml:space="preserve">29  в приміщенні </w:t>
            </w:r>
            <w:proofErr w:type="spellStart"/>
            <w:r w:rsidR="000967B3">
              <w:rPr>
                <w:sz w:val="28"/>
                <w:szCs w:val="28"/>
                <w:lang w:val="ru-RU"/>
              </w:rPr>
              <w:t>Господарського</w:t>
            </w:r>
            <w:proofErr w:type="spellEnd"/>
            <w:r w:rsidR="000967B3">
              <w:rPr>
                <w:sz w:val="28"/>
                <w:szCs w:val="28"/>
                <w:lang w:val="ru-RU"/>
              </w:rPr>
              <w:t xml:space="preserve"> суду </w:t>
            </w:r>
            <w:proofErr w:type="spellStart"/>
            <w:r w:rsidR="000967B3">
              <w:rPr>
                <w:sz w:val="28"/>
                <w:szCs w:val="28"/>
                <w:lang w:val="ru-RU"/>
              </w:rPr>
              <w:t>Вінницької</w:t>
            </w:r>
            <w:proofErr w:type="spellEnd"/>
            <w:r w:rsidR="000967B3">
              <w:rPr>
                <w:sz w:val="28"/>
                <w:szCs w:val="28"/>
                <w:lang w:val="ru-RU"/>
              </w:rPr>
              <w:t xml:space="preserve"> </w:t>
            </w:r>
            <w:proofErr w:type="spellStart"/>
            <w:r w:rsidR="000967B3">
              <w:rPr>
                <w:sz w:val="28"/>
                <w:szCs w:val="28"/>
                <w:lang w:val="ru-RU"/>
              </w:rPr>
              <w:t>області</w:t>
            </w:r>
            <w:proofErr w:type="spellEnd"/>
            <w:r w:rsidR="00DF1921">
              <w:rPr>
                <w:sz w:val="28"/>
                <w:szCs w:val="28"/>
                <w:lang w:val="ru-RU"/>
              </w:rPr>
              <w:t xml:space="preserve">. </w:t>
            </w:r>
          </w:p>
        </w:tc>
      </w:tr>
      <w:tr w:rsidR="000967B3" w:rsidTr="001E0EA4">
        <w:tc>
          <w:tcPr>
            <w:tcW w:w="34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67B3" w:rsidRDefault="000967B3" w:rsidP="001E0EA4">
            <w:pPr>
              <w:pStyle w:val="rvps14"/>
              <w:spacing w:before="0" w:beforeAutospacing="0" w:after="0" w:afterAutospacing="0" w:line="256" w:lineRule="auto"/>
              <w:ind w:left="57"/>
              <w:rPr>
                <w:sz w:val="28"/>
                <w:szCs w:val="28"/>
              </w:rPr>
            </w:pPr>
            <w:r>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ight="57"/>
              <w:jc w:val="both"/>
              <w:rPr>
                <w:sz w:val="28"/>
                <w:szCs w:val="28"/>
              </w:rPr>
            </w:pPr>
            <w:r>
              <w:rPr>
                <w:sz w:val="28"/>
                <w:szCs w:val="28"/>
                <w:lang w:val="ru-RU"/>
              </w:rPr>
              <w:t>Войціхова Лілія Володимирівна</w:t>
            </w:r>
          </w:p>
          <w:p w:rsidR="000967B3" w:rsidRDefault="000967B3" w:rsidP="001E0EA4">
            <w:pPr>
              <w:pStyle w:val="rvps14"/>
              <w:spacing w:before="0" w:beforeAutospacing="0" w:after="0" w:afterAutospacing="0" w:line="256" w:lineRule="auto"/>
              <w:ind w:left="57" w:right="57"/>
              <w:jc w:val="both"/>
              <w:rPr>
                <w:sz w:val="28"/>
                <w:szCs w:val="28"/>
              </w:rPr>
            </w:pPr>
            <w:proofErr w:type="spellStart"/>
            <w:r>
              <w:rPr>
                <w:sz w:val="28"/>
                <w:szCs w:val="28"/>
              </w:rPr>
              <w:t>тел</w:t>
            </w:r>
            <w:proofErr w:type="spellEnd"/>
            <w:r>
              <w:rPr>
                <w:sz w:val="28"/>
                <w:szCs w:val="28"/>
              </w:rPr>
              <w:t>. (0432) 55-80-04</w:t>
            </w:r>
          </w:p>
          <w:p w:rsidR="000967B3" w:rsidRDefault="000967B3" w:rsidP="001E0EA4">
            <w:pPr>
              <w:pStyle w:val="rvps14"/>
              <w:spacing w:before="0" w:beforeAutospacing="0" w:after="0" w:afterAutospacing="0" w:line="256" w:lineRule="auto"/>
              <w:ind w:left="57" w:right="57"/>
              <w:jc w:val="both"/>
              <w:rPr>
                <w:sz w:val="28"/>
                <w:szCs w:val="28"/>
              </w:rPr>
            </w:pPr>
            <w:proofErr w:type="spellStart"/>
            <w:r>
              <w:rPr>
                <w:sz w:val="28"/>
                <w:szCs w:val="28"/>
                <w:shd w:val="clear" w:color="auto" w:fill="FFFFFF"/>
              </w:rPr>
              <w:t>email</w:t>
            </w:r>
            <w:proofErr w:type="spellEnd"/>
            <w:r>
              <w:rPr>
                <w:sz w:val="28"/>
                <w:szCs w:val="28"/>
                <w:shd w:val="clear" w:color="auto" w:fill="FFFFFF"/>
              </w:rPr>
              <w:t xml:space="preserve">: </w:t>
            </w:r>
            <w:hyperlink r:id="rId7" w:history="1">
              <w:r>
                <w:rPr>
                  <w:rStyle w:val="a3"/>
                  <w:color w:val="auto"/>
                  <w:sz w:val="28"/>
                  <w:shd w:val="clear" w:color="auto" w:fill="FFFFFF"/>
                  <w:lang w:eastAsia="ru-RU"/>
                </w:rPr>
                <w:t>inbox@vn.arbitr.gov.ua</w:t>
              </w:r>
            </w:hyperlink>
          </w:p>
        </w:tc>
      </w:tr>
      <w:tr w:rsidR="000967B3" w:rsidTr="001E0EA4">
        <w:tc>
          <w:tcPr>
            <w:tcW w:w="934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2"/>
              <w:spacing w:before="0" w:beforeAutospacing="0" w:after="0" w:afterAutospacing="0" w:line="256" w:lineRule="auto"/>
              <w:ind w:left="57" w:right="57"/>
              <w:jc w:val="center"/>
              <w:rPr>
                <w:b/>
                <w:sz w:val="28"/>
                <w:szCs w:val="28"/>
                <w:lang w:val="ru-RU"/>
              </w:rPr>
            </w:pPr>
            <w:r>
              <w:rPr>
                <w:b/>
                <w:sz w:val="28"/>
                <w:szCs w:val="28"/>
              </w:rPr>
              <w:t>Кваліфікаційні вимоги</w:t>
            </w:r>
          </w:p>
        </w:tc>
      </w:tr>
      <w:tr w:rsidR="000967B3" w:rsidTr="001E0EA4">
        <w:trPr>
          <w:trHeight w:hRule="exact" w:val="1001"/>
        </w:trPr>
        <w:tc>
          <w:tcPr>
            <w:tcW w:w="5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2"/>
              <w:spacing w:before="0" w:beforeAutospacing="0" w:after="0" w:afterAutospacing="0" w:line="256" w:lineRule="auto"/>
              <w:jc w:val="center"/>
              <w:rPr>
                <w:sz w:val="28"/>
                <w:szCs w:val="28"/>
              </w:rPr>
            </w:pPr>
            <w:r>
              <w:rPr>
                <w:sz w:val="28"/>
                <w:szCs w:val="28"/>
              </w:rPr>
              <w:t>1</w:t>
            </w:r>
          </w:p>
        </w:tc>
        <w:tc>
          <w:tcPr>
            <w:tcW w:w="28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Pr>
                <w:sz w:val="28"/>
                <w:szCs w:val="28"/>
              </w:rPr>
            </w:pPr>
            <w:r>
              <w:rPr>
                <w:sz w:val="28"/>
                <w:szCs w:val="28"/>
              </w:rPr>
              <w:t>Освіта</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967B3" w:rsidRDefault="000967B3" w:rsidP="001E0EA4">
            <w:pPr>
              <w:spacing w:line="256" w:lineRule="auto"/>
              <w:ind w:left="57" w:right="57"/>
              <w:jc w:val="both"/>
              <w:rPr>
                <w:rFonts w:eastAsia="Calibri" w:cs="Calibri"/>
                <w:lang w:val="ru-RU" w:eastAsia="en-US"/>
              </w:rPr>
            </w:pPr>
            <w:r>
              <w:rPr>
                <w:rFonts w:eastAsia="Calibri" w:cs="Calibri"/>
                <w:lang w:eastAsia="en-US"/>
              </w:rPr>
              <w:t>Ступінь вищої освіти: не нижче бакалавра, молодшог</w:t>
            </w:r>
            <w:r w:rsidR="001A5233">
              <w:rPr>
                <w:rFonts w:eastAsia="Calibri" w:cs="Calibri"/>
                <w:lang w:eastAsia="en-US"/>
              </w:rPr>
              <w:t>о бакалавра.</w:t>
            </w: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p>
          <w:p w:rsidR="000967B3" w:rsidRDefault="000967B3" w:rsidP="001E0EA4">
            <w:pPr>
              <w:spacing w:line="256" w:lineRule="auto"/>
              <w:ind w:left="57" w:right="57"/>
              <w:jc w:val="both"/>
              <w:rPr>
                <w:rFonts w:eastAsia="Calibri" w:cs="Calibri"/>
                <w:lang w:val="ru-RU" w:eastAsia="en-US"/>
              </w:rPr>
            </w:pPr>
            <w:r>
              <w:rPr>
                <w:rFonts w:eastAsia="Calibri" w:cs="Calibri"/>
                <w:lang w:val="ru-RU" w:eastAsia="en-US"/>
              </w:rPr>
              <w:t xml:space="preserve"> </w:t>
            </w:r>
            <w:proofErr w:type="spellStart"/>
            <w:r>
              <w:rPr>
                <w:rFonts w:eastAsia="Calibri" w:cs="Calibri"/>
                <w:lang w:val="ru-RU" w:eastAsia="en-US"/>
              </w:rPr>
              <w:t>спеціаліста</w:t>
            </w:r>
            <w:proofErr w:type="spellEnd"/>
          </w:p>
          <w:p w:rsidR="000967B3" w:rsidRDefault="000967B3" w:rsidP="001E0EA4">
            <w:pPr>
              <w:spacing w:line="256" w:lineRule="auto"/>
              <w:ind w:left="57" w:right="57"/>
              <w:rPr>
                <w:rFonts w:eastAsia="Calibri" w:cs="Calibri"/>
                <w:lang w:val="ru-RU" w:eastAsia="en-US"/>
              </w:rPr>
            </w:pPr>
          </w:p>
          <w:p w:rsidR="000967B3" w:rsidRDefault="000967B3" w:rsidP="001E0EA4">
            <w:pPr>
              <w:spacing w:line="256" w:lineRule="auto"/>
              <w:ind w:left="57" w:right="57"/>
              <w:rPr>
                <w:rFonts w:eastAsia="Calibri" w:cs="Calibri"/>
                <w:lang w:val="ru-RU" w:eastAsia="en-US"/>
              </w:rPr>
            </w:pPr>
          </w:p>
          <w:p w:rsidR="000967B3" w:rsidRDefault="000967B3" w:rsidP="001E0EA4">
            <w:pPr>
              <w:spacing w:line="256" w:lineRule="auto"/>
              <w:ind w:left="57" w:right="57"/>
              <w:rPr>
                <w:rFonts w:eastAsia="Calibri" w:cs="Calibri"/>
                <w:lang w:val="ru-RU" w:eastAsia="en-US"/>
              </w:rPr>
            </w:pPr>
            <w:proofErr w:type="spellStart"/>
            <w:r>
              <w:rPr>
                <w:rFonts w:eastAsia="Calibri" w:cs="Calibri"/>
                <w:lang w:val="ru-RU" w:eastAsia="en-US"/>
              </w:rPr>
              <w:t>спеціалістабакалавра</w:t>
            </w:r>
            <w:proofErr w:type="spellEnd"/>
            <w:r>
              <w:rPr>
                <w:rFonts w:eastAsia="Calibri" w:cs="Calibri"/>
                <w:lang w:val="ru-RU" w:eastAsia="en-US"/>
              </w:rPr>
              <w:t xml:space="preserve"> </w:t>
            </w:r>
          </w:p>
        </w:tc>
      </w:tr>
      <w:tr w:rsidR="000967B3" w:rsidTr="001E0EA4">
        <w:tc>
          <w:tcPr>
            <w:tcW w:w="5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2"/>
              <w:spacing w:before="0" w:beforeAutospacing="0" w:after="0" w:afterAutospacing="0" w:line="256" w:lineRule="auto"/>
              <w:jc w:val="center"/>
              <w:rPr>
                <w:sz w:val="28"/>
                <w:szCs w:val="28"/>
              </w:rPr>
            </w:pPr>
            <w:r>
              <w:rPr>
                <w:sz w:val="28"/>
                <w:szCs w:val="28"/>
              </w:rPr>
              <w:t>2</w:t>
            </w:r>
          </w:p>
        </w:tc>
        <w:tc>
          <w:tcPr>
            <w:tcW w:w="28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Pr>
                <w:sz w:val="28"/>
                <w:szCs w:val="28"/>
              </w:rPr>
            </w:pPr>
            <w:r>
              <w:rPr>
                <w:sz w:val="28"/>
                <w:szCs w:val="28"/>
              </w:rPr>
              <w:t>Досвід роботи</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spacing w:line="256" w:lineRule="auto"/>
              <w:ind w:left="57" w:right="57"/>
              <w:jc w:val="both"/>
              <w:rPr>
                <w:spacing w:val="-2"/>
                <w:szCs w:val="28"/>
                <w:lang w:eastAsia="uk-UA"/>
              </w:rPr>
            </w:pPr>
            <w:r>
              <w:rPr>
                <w:spacing w:val="-2"/>
                <w:szCs w:val="28"/>
                <w:lang w:eastAsia="uk-UA"/>
              </w:rPr>
              <w:t>Не потребує</w:t>
            </w:r>
          </w:p>
          <w:p w:rsidR="000967B3" w:rsidRDefault="000967B3" w:rsidP="001E0EA4">
            <w:pPr>
              <w:spacing w:line="256" w:lineRule="auto"/>
              <w:ind w:left="57" w:right="57"/>
              <w:jc w:val="both"/>
              <w:rPr>
                <w:spacing w:val="-2"/>
                <w:szCs w:val="28"/>
                <w:lang w:eastAsia="uk-UA"/>
              </w:rPr>
            </w:pPr>
            <w:r>
              <w:rPr>
                <w:spacing w:val="-2"/>
                <w:szCs w:val="28"/>
                <w:lang w:eastAsia="uk-UA"/>
              </w:rPr>
              <w:t xml:space="preserve">               </w:t>
            </w:r>
          </w:p>
        </w:tc>
      </w:tr>
      <w:tr w:rsidR="000967B3" w:rsidTr="001E0EA4">
        <w:tc>
          <w:tcPr>
            <w:tcW w:w="5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2"/>
              <w:spacing w:before="0" w:beforeAutospacing="0" w:after="0" w:afterAutospacing="0" w:line="256" w:lineRule="auto"/>
              <w:jc w:val="center"/>
              <w:rPr>
                <w:sz w:val="28"/>
                <w:szCs w:val="28"/>
              </w:rPr>
            </w:pPr>
            <w:r>
              <w:rPr>
                <w:sz w:val="28"/>
                <w:szCs w:val="28"/>
              </w:rPr>
              <w:t>3</w:t>
            </w:r>
          </w:p>
        </w:tc>
        <w:tc>
          <w:tcPr>
            <w:tcW w:w="28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Pr>
                <w:sz w:val="28"/>
                <w:szCs w:val="28"/>
              </w:rPr>
            </w:pPr>
            <w:r>
              <w:rPr>
                <w:sz w:val="28"/>
                <w:szCs w:val="28"/>
              </w:rPr>
              <w:t>Володіння державною мовою</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ight="57"/>
              <w:jc w:val="both"/>
              <w:rPr>
                <w:sz w:val="28"/>
                <w:szCs w:val="28"/>
              </w:rPr>
            </w:pPr>
            <w:r>
              <w:rPr>
                <w:rStyle w:val="rvts0"/>
                <w:sz w:val="28"/>
                <w:szCs w:val="28"/>
              </w:rPr>
              <w:t>Вільне володіння державною мовою</w:t>
            </w:r>
          </w:p>
        </w:tc>
      </w:tr>
      <w:tr w:rsidR="000967B3" w:rsidTr="001E0EA4">
        <w:tc>
          <w:tcPr>
            <w:tcW w:w="934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67B3" w:rsidRDefault="000967B3" w:rsidP="001E0EA4">
            <w:pPr>
              <w:pStyle w:val="rvps12"/>
              <w:spacing w:before="0" w:beforeAutospacing="0" w:after="0" w:afterAutospacing="0" w:line="256" w:lineRule="auto"/>
              <w:ind w:left="57" w:right="57"/>
              <w:jc w:val="center"/>
              <w:rPr>
                <w:b/>
                <w:sz w:val="28"/>
                <w:szCs w:val="28"/>
                <w:lang w:val="ru-RU"/>
              </w:rPr>
            </w:pPr>
            <w:proofErr w:type="spellStart"/>
            <w:r>
              <w:rPr>
                <w:b/>
                <w:sz w:val="28"/>
                <w:szCs w:val="28"/>
                <w:lang w:val="ru-RU"/>
              </w:rPr>
              <w:t>Вимоги</w:t>
            </w:r>
            <w:proofErr w:type="spellEnd"/>
            <w:r>
              <w:rPr>
                <w:b/>
                <w:sz w:val="28"/>
                <w:szCs w:val="28"/>
                <w:lang w:val="ru-RU"/>
              </w:rPr>
              <w:t xml:space="preserve"> до </w:t>
            </w:r>
            <w:proofErr w:type="spellStart"/>
            <w:r>
              <w:rPr>
                <w:b/>
                <w:sz w:val="28"/>
                <w:szCs w:val="28"/>
                <w:lang w:val="ru-RU"/>
              </w:rPr>
              <w:t>компетентності</w:t>
            </w:r>
            <w:proofErr w:type="spellEnd"/>
          </w:p>
        </w:tc>
      </w:tr>
      <w:tr w:rsidR="000967B3" w:rsidTr="001E0EA4">
        <w:tc>
          <w:tcPr>
            <w:tcW w:w="357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ight="57"/>
              <w:jc w:val="center"/>
              <w:rPr>
                <w:b/>
                <w:sz w:val="26"/>
                <w:szCs w:val="26"/>
              </w:rPr>
            </w:pPr>
            <w:r>
              <w:rPr>
                <w:b/>
                <w:sz w:val="26"/>
                <w:szCs w:val="26"/>
              </w:rPr>
              <w:t>Вимога</w:t>
            </w:r>
          </w:p>
        </w:tc>
        <w:tc>
          <w:tcPr>
            <w:tcW w:w="5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67B3" w:rsidRDefault="000967B3" w:rsidP="001E0EA4">
            <w:pPr>
              <w:pStyle w:val="rvps14"/>
              <w:spacing w:before="0" w:beforeAutospacing="0" w:after="0" w:afterAutospacing="0" w:line="256" w:lineRule="auto"/>
              <w:ind w:left="57" w:right="57"/>
              <w:jc w:val="center"/>
              <w:rPr>
                <w:b/>
                <w:sz w:val="26"/>
                <w:szCs w:val="26"/>
              </w:rPr>
            </w:pPr>
            <w:r>
              <w:rPr>
                <w:b/>
                <w:sz w:val="26"/>
                <w:szCs w:val="26"/>
              </w:rPr>
              <w:t>Компоненти вимоги</w:t>
            </w:r>
          </w:p>
        </w:tc>
      </w:tr>
      <w:tr w:rsidR="000967B3" w:rsidTr="001E0EA4">
        <w:tc>
          <w:tcPr>
            <w:tcW w:w="5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2"/>
              <w:spacing w:before="0" w:beforeAutospacing="0" w:after="0" w:afterAutospacing="0" w:line="256" w:lineRule="auto"/>
              <w:jc w:val="center"/>
              <w:rPr>
                <w:sz w:val="28"/>
                <w:szCs w:val="28"/>
              </w:rPr>
            </w:pPr>
            <w:r>
              <w:rPr>
                <w:sz w:val="28"/>
                <w:szCs w:val="28"/>
              </w:rPr>
              <w:t>1</w:t>
            </w:r>
          </w:p>
        </w:tc>
        <w:tc>
          <w:tcPr>
            <w:tcW w:w="30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a4"/>
              <w:spacing w:before="0" w:beforeAutospacing="0" w:after="0" w:afterAutospacing="0" w:line="256" w:lineRule="auto"/>
              <w:ind w:left="57" w:right="57"/>
              <w:rPr>
                <w:sz w:val="28"/>
                <w:szCs w:val="28"/>
                <w:lang w:val="uk-UA" w:eastAsia="en-US"/>
              </w:rPr>
            </w:pPr>
            <w:proofErr w:type="spellStart"/>
            <w:r>
              <w:rPr>
                <w:sz w:val="28"/>
                <w:szCs w:val="28"/>
                <w:lang w:eastAsia="en-US"/>
              </w:rPr>
              <w:t>Уміння</w:t>
            </w:r>
            <w:proofErr w:type="spellEnd"/>
            <w:r>
              <w:rPr>
                <w:sz w:val="28"/>
                <w:szCs w:val="28"/>
                <w:lang w:eastAsia="en-US"/>
              </w:rPr>
              <w:t xml:space="preserve"> </w:t>
            </w:r>
            <w:proofErr w:type="spellStart"/>
            <w:r>
              <w:rPr>
                <w:sz w:val="28"/>
                <w:szCs w:val="28"/>
                <w:lang w:eastAsia="en-US"/>
              </w:rPr>
              <w:t>працювати</w:t>
            </w:r>
            <w:proofErr w:type="spellEnd"/>
            <w:r>
              <w:rPr>
                <w:sz w:val="28"/>
                <w:szCs w:val="28"/>
                <w:lang w:eastAsia="en-US"/>
              </w:rPr>
              <w:t xml:space="preserve"> </w:t>
            </w:r>
          </w:p>
          <w:p w:rsidR="000967B3" w:rsidRDefault="000967B3" w:rsidP="001E0EA4">
            <w:pPr>
              <w:pStyle w:val="a4"/>
              <w:spacing w:before="0" w:beforeAutospacing="0" w:after="0" w:afterAutospacing="0" w:line="256" w:lineRule="auto"/>
              <w:ind w:left="57" w:right="57"/>
              <w:rPr>
                <w:sz w:val="28"/>
                <w:szCs w:val="28"/>
                <w:lang w:val="uk-UA" w:eastAsia="en-US"/>
              </w:rPr>
            </w:pPr>
            <w:r>
              <w:rPr>
                <w:sz w:val="28"/>
                <w:szCs w:val="28"/>
                <w:lang w:eastAsia="en-US"/>
              </w:rPr>
              <w:t xml:space="preserve">з </w:t>
            </w:r>
            <w:proofErr w:type="spellStart"/>
            <w:r>
              <w:rPr>
                <w:sz w:val="28"/>
                <w:szCs w:val="28"/>
                <w:lang w:eastAsia="en-US"/>
              </w:rPr>
              <w:t>комп'ютером</w:t>
            </w:r>
            <w:proofErr w:type="spellEnd"/>
            <w:r>
              <w:rPr>
                <w:sz w:val="28"/>
                <w:szCs w:val="28"/>
                <w:lang w:eastAsia="en-US"/>
              </w:rPr>
              <w:t xml:space="preserve"> </w:t>
            </w:r>
          </w:p>
          <w:p w:rsidR="000967B3" w:rsidRDefault="000967B3" w:rsidP="001E0EA4">
            <w:pPr>
              <w:pStyle w:val="a4"/>
              <w:spacing w:before="0" w:beforeAutospacing="0" w:after="0" w:afterAutospacing="0" w:line="256" w:lineRule="auto"/>
              <w:ind w:left="57" w:right="57"/>
              <w:rPr>
                <w:sz w:val="28"/>
                <w:szCs w:val="28"/>
                <w:lang w:eastAsia="en-US"/>
              </w:rPr>
            </w:pPr>
            <w:r>
              <w:rPr>
                <w:sz w:val="28"/>
                <w:szCs w:val="28"/>
                <w:lang w:eastAsia="en-US"/>
              </w:rPr>
              <w:t>(</w:t>
            </w:r>
            <w:proofErr w:type="spellStart"/>
            <w:r>
              <w:rPr>
                <w:sz w:val="28"/>
                <w:szCs w:val="28"/>
                <w:lang w:eastAsia="en-US"/>
              </w:rPr>
              <w:t>рівень</w:t>
            </w:r>
            <w:proofErr w:type="spellEnd"/>
            <w:r>
              <w:rPr>
                <w:sz w:val="28"/>
                <w:szCs w:val="28"/>
                <w:lang w:eastAsia="en-US"/>
              </w:rPr>
              <w:t xml:space="preserve"> </w:t>
            </w:r>
            <w:proofErr w:type="spellStart"/>
            <w:r>
              <w:rPr>
                <w:sz w:val="28"/>
                <w:szCs w:val="28"/>
                <w:lang w:eastAsia="en-US"/>
              </w:rPr>
              <w:t>користувача</w:t>
            </w:r>
            <w:proofErr w:type="spellEnd"/>
            <w:r>
              <w:rPr>
                <w:sz w:val="28"/>
                <w:szCs w:val="28"/>
                <w:lang w:val="uk-UA" w:eastAsia="en-US"/>
              </w:rPr>
              <w:t xml:space="preserve">) </w:t>
            </w:r>
          </w:p>
        </w:tc>
        <w:tc>
          <w:tcPr>
            <w:tcW w:w="5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a5"/>
              <w:spacing w:line="256" w:lineRule="auto"/>
              <w:ind w:left="57"/>
              <w:rPr>
                <w:rStyle w:val="rvts0"/>
                <w:rFonts w:ascii="Times New Roman" w:hAnsi="Times New Roman"/>
                <w:lang w:val="uk-UA"/>
              </w:rPr>
            </w:pPr>
            <w:r>
              <w:rPr>
                <w:rStyle w:val="rvts0"/>
                <w:rFonts w:ascii="Times New Roman" w:hAnsi="Times New Roman"/>
                <w:sz w:val="28"/>
                <w:szCs w:val="28"/>
                <w:lang w:val="uk-UA" w:eastAsia="en-US"/>
              </w:rPr>
              <w:t>- володіння комп’ютером - рівень досвідченого користувача;</w:t>
            </w:r>
          </w:p>
          <w:p w:rsidR="000967B3" w:rsidRDefault="000967B3" w:rsidP="001E0EA4">
            <w:pPr>
              <w:pStyle w:val="a5"/>
              <w:spacing w:line="256" w:lineRule="auto"/>
              <w:ind w:left="57"/>
              <w:rPr>
                <w:rStyle w:val="rvts0"/>
                <w:rFonts w:ascii="Times New Roman" w:hAnsi="Times New Roman"/>
                <w:sz w:val="28"/>
                <w:szCs w:val="28"/>
                <w:lang w:val="uk-UA" w:eastAsia="en-US"/>
              </w:rPr>
            </w:pPr>
            <w:r>
              <w:rPr>
                <w:rStyle w:val="rvts0"/>
                <w:rFonts w:ascii="Times New Roman" w:hAnsi="Times New Roman"/>
                <w:sz w:val="28"/>
                <w:szCs w:val="28"/>
                <w:lang w:val="uk-UA" w:eastAsia="en-US"/>
              </w:rPr>
              <w:t xml:space="preserve">- досвід роботи з офісним пакетом Microsoft Office (Word, Excel, </w:t>
            </w:r>
            <w:r>
              <w:rPr>
                <w:rStyle w:val="rvts0"/>
                <w:rFonts w:ascii="Times New Roman" w:hAnsi="Times New Roman"/>
                <w:sz w:val="28"/>
                <w:szCs w:val="28"/>
                <w:lang w:val="en-US" w:eastAsia="en-US"/>
              </w:rPr>
              <w:t>Power Point</w:t>
            </w:r>
            <w:r>
              <w:rPr>
                <w:rStyle w:val="rvts0"/>
                <w:rFonts w:ascii="Times New Roman" w:hAnsi="Times New Roman"/>
                <w:sz w:val="28"/>
                <w:szCs w:val="28"/>
                <w:lang w:val="uk-UA" w:eastAsia="en-US"/>
              </w:rPr>
              <w:t xml:space="preserve">) ; </w:t>
            </w:r>
          </w:p>
          <w:p w:rsidR="000967B3" w:rsidRDefault="000967B3" w:rsidP="001E0EA4">
            <w:pPr>
              <w:pStyle w:val="a5"/>
              <w:spacing w:line="256" w:lineRule="auto"/>
              <w:ind w:left="57"/>
            </w:pPr>
            <w:r>
              <w:rPr>
                <w:rStyle w:val="rvts0"/>
                <w:rFonts w:ascii="Times New Roman" w:hAnsi="Times New Roman"/>
                <w:sz w:val="28"/>
                <w:szCs w:val="28"/>
                <w:lang w:val="uk-UA" w:eastAsia="en-US"/>
              </w:rPr>
              <w:t>- навички роботи з інформаційно-пошуковими системами в мережі Інтернет тощо.</w:t>
            </w:r>
          </w:p>
        </w:tc>
      </w:tr>
      <w:tr w:rsidR="000967B3" w:rsidTr="001E0EA4">
        <w:tc>
          <w:tcPr>
            <w:tcW w:w="5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2"/>
              <w:spacing w:before="0" w:beforeAutospacing="0" w:after="0" w:afterAutospacing="0" w:line="256" w:lineRule="auto"/>
              <w:jc w:val="center"/>
              <w:rPr>
                <w:sz w:val="28"/>
                <w:szCs w:val="28"/>
              </w:rPr>
            </w:pPr>
            <w:r>
              <w:rPr>
                <w:sz w:val="28"/>
                <w:szCs w:val="28"/>
              </w:rPr>
              <w:t>2</w:t>
            </w:r>
          </w:p>
        </w:tc>
        <w:tc>
          <w:tcPr>
            <w:tcW w:w="30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a4"/>
              <w:spacing w:before="0" w:beforeAutospacing="0" w:after="0" w:afterAutospacing="0" w:line="256" w:lineRule="auto"/>
              <w:ind w:left="57" w:right="57"/>
              <w:rPr>
                <w:sz w:val="28"/>
                <w:szCs w:val="28"/>
                <w:lang w:val="uk-UA" w:eastAsia="en-US"/>
              </w:rPr>
            </w:pPr>
            <w:r>
              <w:rPr>
                <w:sz w:val="28"/>
                <w:szCs w:val="28"/>
                <w:lang w:val="uk-UA" w:eastAsia="en-US"/>
              </w:rPr>
              <w:t>Необхідні д</w:t>
            </w:r>
            <w:proofErr w:type="spellStart"/>
            <w:r>
              <w:rPr>
                <w:sz w:val="28"/>
                <w:szCs w:val="28"/>
                <w:lang w:eastAsia="en-US"/>
              </w:rPr>
              <w:t>ілові</w:t>
            </w:r>
            <w:proofErr w:type="spellEnd"/>
            <w:r>
              <w:rPr>
                <w:sz w:val="28"/>
                <w:szCs w:val="28"/>
                <w:lang w:eastAsia="en-US"/>
              </w:rPr>
              <w:t xml:space="preserve"> </w:t>
            </w:r>
            <w:proofErr w:type="spellStart"/>
            <w:r>
              <w:rPr>
                <w:sz w:val="28"/>
                <w:szCs w:val="28"/>
                <w:lang w:eastAsia="en-US"/>
              </w:rPr>
              <w:t>якості</w:t>
            </w:r>
            <w:proofErr w:type="spellEnd"/>
            <w:r>
              <w:rPr>
                <w:sz w:val="28"/>
                <w:szCs w:val="28"/>
                <w:lang w:eastAsia="en-US"/>
              </w:rPr>
              <w:br/>
            </w:r>
          </w:p>
        </w:tc>
        <w:tc>
          <w:tcPr>
            <w:tcW w:w="5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a4"/>
              <w:numPr>
                <w:ilvl w:val="0"/>
                <w:numId w:val="1"/>
              </w:numPr>
              <w:spacing w:line="256" w:lineRule="auto"/>
              <w:rPr>
                <w:sz w:val="28"/>
                <w:szCs w:val="28"/>
                <w:lang w:val="uk-UA" w:eastAsia="en-US"/>
              </w:rPr>
            </w:pPr>
            <w:r>
              <w:rPr>
                <w:sz w:val="28"/>
                <w:szCs w:val="28"/>
                <w:lang w:val="uk-UA" w:eastAsia="en-US"/>
              </w:rPr>
              <w:t>аналітичні здібності;</w:t>
            </w:r>
          </w:p>
          <w:p w:rsidR="000967B3" w:rsidRDefault="000967B3" w:rsidP="001E0EA4">
            <w:pPr>
              <w:pStyle w:val="a4"/>
              <w:numPr>
                <w:ilvl w:val="0"/>
                <w:numId w:val="1"/>
              </w:numPr>
              <w:spacing w:line="256" w:lineRule="auto"/>
              <w:rPr>
                <w:sz w:val="28"/>
                <w:szCs w:val="28"/>
                <w:lang w:val="uk-UA" w:eastAsia="en-US"/>
              </w:rPr>
            </w:pPr>
            <w:r>
              <w:rPr>
                <w:sz w:val="28"/>
                <w:szCs w:val="28"/>
                <w:lang w:val="uk-UA" w:eastAsia="en-US"/>
              </w:rPr>
              <w:t>оперативність;</w:t>
            </w:r>
          </w:p>
          <w:p w:rsidR="000967B3" w:rsidRPr="0085495B" w:rsidRDefault="000967B3" w:rsidP="0085495B">
            <w:pPr>
              <w:pStyle w:val="a4"/>
              <w:numPr>
                <w:ilvl w:val="0"/>
                <w:numId w:val="1"/>
              </w:numPr>
              <w:spacing w:before="0" w:beforeAutospacing="0" w:after="0" w:afterAutospacing="0" w:line="256" w:lineRule="auto"/>
              <w:ind w:left="431" w:hanging="357"/>
              <w:rPr>
                <w:sz w:val="28"/>
                <w:szCs w:val="28"/>
                <w:lang w:val="uk-UA" w:eastAsia="en-US"/>
              </w:rPr>
            </w:pPr>
            <w:r>
              <w:rPr>
                <w:sz w:val="28"/>
                <w:szCs w:val="28"/>
                <w:lang w:val="uk-UA" w:eastAsia="en-US"/>
              </w:rPr>
              <w:t>уміння працювати в команді;</w:t>
            </w:r>
          </w:p>
        </w:tc>
      </w:tr>
      <w:tr w:rsidR="000967B3" w:rsidTr="001E0EA4">
        <w:tc>
          <w:tcPr>
            <w:tcW w:w="5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2"/>
              <w:spacing w:before="0" w:beforeAutospacing="0" w:after="0" w:afterAutospacing="0" w:line="256" w:lineRule="auto"/>
              <w:jc w:val="center"/>
              <w:rPr>
                <w:sz w:val="28"/>
                <w:szCs w:val="28"/>
                <w:lang w:val="ru-RU"/>
              </w:rPr>
            </w:pPr>
            <w:r>
              <w:rPr>
                <w:sz w:val="28"/>
                <w:szCs w:val="28"/>
                <w:lang w:val="ru-RU"/>
              </w:rPr>
              <w:t>3</w:t>
            </w:r>
          </w:p>
        </w:tc>
        <w:tc>
          <w:tcPr>
            <w:tcW w:w="301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a4"/>
              <w:spacing w:before="0" w:beforeAutospacing="0" w:after="0" w:afterAutospacing="0" w:line="256" w:lineRule="auto"/>
              <w:ind w:left="57" w:right="57"/>
              <w:rPr>
                <w:sz w:val="28"/>
                <w:szCs w:val="28"/>
                <w:lang w:eastAsia="en-US"/>
              </w:rPr>
            </w:pPr>
            <w:r>
              <w:rPr>
                <w:sz w:val="28"/>
                <w:szCs w:val="28"/>
                <w:lang w:val="uk-UA" w:eastAsia="en-US"/>
              </w:rPr>
              <w:t>Необхідні о</w:t>
            </w:r>
            <w:proofErr w:type="spellStart"/>
            <w:r>
              <w:rPr>
                <w:sz w:val="28"/>
                <w:szCs w:val="28"/>
                <w:lang w:eastAsia="en-US"/>
              </w:rPr>
              <w:t>собистісні</w:t>
            </w:r>
            <w:proofErr w:type="spellEnd"/>
            <w:r>
              <w:rPr>
                <w:sz w:val="28"/>
                <w:szCs w:val="28"/>
                <w:lang w:eastAsia="en-US"/>
              </w:rPr>
              <w:t xml:space="preserve"> </w:t>
            </w:r>
            <w:proofErr w:type="spellStart"/>
            <w:r>
              <w:rPr>
                <w:sz w:val="28"/>
                <w:szCs w:val="28"/>
                <w:lang w:eastAsia="en-US"/>
              </w:rPr>
              <w:t>якості</w:t>
            </w:r>
            <w:proofErr w:type="spellEnd"/>
            <w:r>
              <w:rPr>
                <w:sz w:val="28"/>
                <w:szCs w:val="28"/>
                <w:lang w:eastAsia="en-US"/>
              </w:rPr>
              <w:t xml:space="preserve"> </w:t>
            </w:r>
            <w:r>
              <w:rPr>
                <w:sz w:val="28"/>
                <w:szCs w:val="28"/>
                <w:lang w:eastAsia="en-US"/>
              </w:rPr>
              <w:br/>
            </w:r>
          </w:p>
        </w:tc>
        <w:tc>
          <w:tcPr>
            <w:tcW w:w="5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a4"/>
              <w:numPr>
                <w:ilvl w:val="0"/>
                <w:numId w:val="1"/>
              </w:numPr>
              <w:spacing w:line="256" w:lineRule="auto"/>
              <w:rPr>
                <w:sz w:val="28"/>
                <w:szCs w:val="28"/>
                <w:lang w:val="uk-UA" w:eastAsia="en-US"/>
              </w:rPr>
            </w:pPr>
            <w:r>
              <w:rPr>
                <w:sz w:val="28"/>
                <w:szCs w:val="28"/>
                <w:lang w:val="uk-UA" w:eastAsia="en-US"/>
              </w:rPr>
              <w:t>відповідальність;</w:t>
            </w:r>
          </w:p>
          <w:p w:rsidR="000967B3" w:rsidRDefault="000967B3" w:rsidP="001E0EA4">
            <w:pPr>
              <w:pStyle w:val="a4"/>
              <w:numPr>
                <w:ilvl w:val="0"/>
                <w:numId w:val="1"/>
              </w:numPr>
              <w:spacing w:before="0" w:beforeAutospacing="0" w:after="0" w:afterAutospacing="0" w:line="256" w:lineRule="auto"/>
              <w:ind w:left="431" w:hanging="357"/>
              <w:rPr>
                <w:sz w:val="28"/>
                <w:szCs w:val="28"/>
                <w:lang w:val="uk-UA" w:eastAsia="en-US"/>
              </w:rPr>
            </w:pPr>
            <w:r>
              <w:rPr>
                <w:sz w:val="28"/>
                <w:szCs w:val="28"/>
                <w:lang w:val="uk-UA" w:eastAsia="en-US"/>
              </w:rPr>
              <w:t>дисциплінованість;</w:t>
            </w:r>
          </w:p>
          <w:p w:rsidR="000967B3" w:rsidRPr="0085495B" w:rsidRDefault="000967B3" w:rsidP="0085495B">
            <w:pPr>
              <w:pStyle w:val="a4"/>
              <w:numPr>
                <w:ilvl w:val="0"/>
                <w:numId w:val="1"/>
              </w:numPr>
              <w:spacing w:before="0" w:beforeAutospacing="0" w:after="0" w:afterAutospacing="0" w:line="256" w:lineRule="auto"/>
              <w:ind w:left="431" w:hanging="357"/>
              <w:rPr>
                <w:sz w:val="28"/>
                <w:szCs w:val="28"/>
                <w:lang w:val="uk-UA" w:eastAsia="en-US"/>
              </w:rPr>
            </w:pPr>
            <w:r>
              <w:rPr>
                <w:sz w:val="28"/>
                <w:szCs w:val="28"/>
                <w:lang w:val="uk-UA" w:eastAsia="en-US"/>
              </w:rPr>
              <w:t>порядність;</w:t>
            </w:r>
          </w:p>
        </w:tc>
      </w:tr>
      <w:tr w:rsidR="000967B3" w:rsidTr="001E0EA4">
        <w:trPr>
          <w:trHeight w:val="454"/>
        </w:trPr>
        <w:tc>
          <w:tcPr>
            <w:tcW w:w="934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67B3" w:rsidRDefault="000967B3" w:rsidP="001E0EA4">
            <w:pPr>
              <w:pStyle w:val="rvps12"/>
              <w:spacing w:before="0" w:beforeAutospacing="0" w:after="0" w:afterAutospacing="0" w:line="256" w:lineRule="auto"/>
              <w:ind w:left="57" w:right="57"/>
              <w:jc w:val="center"/>
              <w:rPr>
                <w:b/>
                <w:sz w:val="28"/>
                <w:szCs w:val="28"/>
                <w:lang w:val="en-US"/>
              </w:rPr>
            </w:pPr>
            <w:proofErr w:type="spellStart"/>
            <w:r>
              <w:rPr>
                <w:b/>
                <w:sz w:val="28"/>
                <w:szCs w:val="28"/>
                <w:lang w:val="ru-RU"/>
              </w:rPr>
              <w:lastRenderedPageBreak/>
              <w:t>Професійні</w:t>
            </w:r>
            <w:proofErr w:type="spellEnd"/>
            <w:r>
              <w:rPr>
                <w:b/>
                <w:sz w:val="28"/>
                <w:szCs w:val="28"/>
                <w:lang w:val="ru-RU"/>
              </w:rPr>
              <w:t xml:space="preserve"> </w:t>
            </w:r>
            <w:proofErr w:type="spellStart"/>
            <w:r>
              <w:rPr>
                <w:b/>
                <w:sz w:val="28"/>
                <w:szCs w:val="28"/>
                <w:lang w:val="ru-RU"/>
              </w:rPr>
              <w:t>знання</w:t>
            </w:r>
            <w:proofErr w:type="spellEnd"/>
          </w:p>
        </w:tc>
      </w:tr>
      <w:tr w:rsidR="000967B3" w:rsidTr="001E0EA4">
        <w:tc>
          <w:tcPr>
            <w:tcW w:w="34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jc w:val="center"/>
              <w:rPr>
                <w:b/>
                <w:sz w:val="26"/>
                <w:szCs w:val="26"/>
              </w:rPr>
            </w:pPr>
            <w:r>
              <w:rPr>
                <w:b/>
                <w:sz w:val="26"/>
                <w:szCs w:val="26"/>
              </w:rPr>
              <w:t>Вимога</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967B3" w:rsidRDefault="000967B3" w:rsidP="001E0EA4">
            <w:pPr>
              <w:pStyle w:val="rvps14"/>
              <w:spacing w:before="0" w:beforeAutospacing="0" w:after="0" w:afterAutospacing="0" w:line="256" w:lineRule="auto"/>
              <w:ind w:left="57" w:right="57"/>
              <w:jc w:val="center"/>
              <w:rPr>
                <w:b/>
                <w:sz w:val="26"/>
                <w:szCs w:val="26"/>
              </w:rPr>
            </w:pPr>
            <w:r>
              <w:rPr>
                <w:b/>
                <w:sz w:val="26"/>
                <w:szCs w:val="26"/>
              </w:rPr>
              <w:t>Компоненти вимоги</w:t>
            </w:r>
          </w:p>
        </w:tc>
      </w:tr>
      <w:tr w:rsidR="000967B3" w:rsidTr="001E0EA4">
        <w:tc>
          <w:tcPr>
            <w:tcW w:w="5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2"/>
              <w:spacing w:before="0" w:beforeAutospacing="0" w:after="0" w:afterAutospacing="0" w:line="256" w:lineRule="auto"/>
              <w:jc w:val="center"/>
              <w:rPr>
                <w:sz w:val="28"/>
                <w:szCs w:val="28"/>
              </w:rPr>
            </w:pPr>
            <w:r>
              <w:rPr>
                <w:sz w:val="28"/>
                <w:szCs w:val="28"/>
              </w:rPr>
              <w:t>1</w:t>
            </w:r>
          </w:p>
        </w:tc>
        <w:tc>
          <w:tcPr>
            <w:tcW w:w="28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4"/>
              <w:spacing w:before="0" w:beforeAutospacing="0" w:after="0" w:afterAutospacing="0" w:line="256" w:lineRule="auto"/>
              <w:ind w:left="57"/>
              <w:rPr>
                <w:sz w:val="28"/>
                <w:szCs w:val="28"/>
              </w:rPr>
            </w:pPr>
            <w:r>
              <w:rPr>
                <w:sz w:val="28"/>
                <w:szCs w:val="28"/>
              </w:rPr>
              <w:t>Знання законодавства</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Pr="00963DDC" w:rsidRDefault="000967B3" w:rsidP="00963DDC">
            <w:pPr>
              <w:pStyle w:val="a6"/>
              <w:numPr>
                <w:ilvl w:val="0"/>
                <w:numId w:val="2"/>
              </w:numPr>
              <w:ind w:right="-15"/>
              <w:jc w:val="both"/>
              <w:rPr>
                <w:szCs w:val="28"/>
              </w:rPr>
            </w:pPr>
            <w:r w:rsidRPr="00AF5ED7">
              <w:rPr>
                <w:szCs w:val="28"/>
              </w:rPr>
              <w:t>Конституції України</w:t>
            </w:r>
          </w:p>
          <w:p w:rsidR="000967B3" w:rsidRPr="00CF0015" w:rsidRDefault="00963DDC" w:rsidP="001E0EA4">
            <w:pPr>
              <w:ind w:left="127" w:right="-15"/>
              <w:jc w:val="both"/>
              <w:rPr>
                <w:szCs w:val="28"/>
              </w:rPr>
            </w:pPr>
            <w:r>
              <w:rPr>
                <w:szCs w:val="28"/>
              </w:rPr>
              <w:t>2</w:t>
            </w:r>
            <w:r w:rsidR="000967B3" w:rsidRPr="00CF0015">
              <w:rPr>
                <w:szCs w:val="28"/>
              </w:rPr>
              <w:t>) Закон України «Про державну службу»;</w:t>
            </w:r>
          </w:p>
          <w:p w:rsidR="000967B3" w:rsidRDefault="00963DDC" w:rsidP="00963DDC">
            <w:pPr>
              <w:ind w:left="127" w:right="-15"/>
              <w:jc w:val="both"/>
              <w:rPr>
                <w:szCs w:val="28"/>
              </w:rPr>
            </w:pPr>
            <w:r>
              <w:rPr>
                <w:szCs w:val="28"/>
              </w:rPr>
              <w:t>3</w:t>
            </w:r>
            <w:r w:rsidR="000967B3" w:rsidRPr="00CF0015">
              <w:rPr>
                <w:szCs w:val="28"/>
              </w:rPr>
              <w:t>) Закон Укр</w:t>
            </w:r>
            <w:r>
              <w:rPr>
                <w:szCs w:val="28"/>
              </w:rPr>
              <w:t>аїни «Про запобігання корупції».</w:t>
            </w:r>
          </w:p>
        </w:tc>
      </w:tr>
      <w:tr w:rsidR="000967B3" w:rsidTr="001E0EA4">
        <w:tc>
          <w:tcPr>
            <w:tcW w:w="5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rvps12"/>
              <w:spacing w:before="0" w:beforeAutospacing="0" w:after="0" w:afterAutospacing="0" w:line="256" w:lineRule="auto"/>
              <w:jc w:val="center"/>
              <w:rPr>
                <w:sz w:val="28"/>
                <w:szCs w:val="28"/>
              </w:rPr>
            </w:pPr>
            <w:r>
              <w:rPr>
                <w:sz w:val="28"/>
                <w:szCs w:val="28"/>
              </w:rPr>
              <w:t>2</w:t>
            </w:r>
          </w:p>
        </w:tc>
        <w:tc>
          <w:tcPr>
            <w:tcW w:w="28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967B3" w:rsidRDefault="000967B3" w:rsidP="001E0EA4">
            <w:pPr>
              <w:pStyle w:val="TableContents"/>
              <w:spacing w:line="256" w:lineRule="auto"/>
              <w:ind w:left="57"/>
              <w:rPr>
                <w:rFonts w:eastAsia="TimesNewRomanPSMT" w:cs="Times New Roman"/>
                <w:color w:val="000000"/>
                <w:sz w:val="28"/>
                <w:szCs w:val="28"/>
              </w:rPr>
            </w:pPr>
            <w:r>
              <w:rPr>
                <w:rFonts w:eastAsia="TimesNewRomanPSMT" w:cs="Times New Roman"/>
                <w:color w:val="000000"/>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92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63DDC" w:rsidRDefault="00963DDC" w:rsidP="001E0EA4">
            <w:pPr>
              <w:pStyle w:val="a6"/>
              <w:numPr>
                <w:ilvl w:val="0"/>
                <w:numId w:val="3"/>
              </w:numPr>
              <w:spacing w:line="256" w:lineRule="auto"/>
              <w:ind w:right="57"/>
              <w:jc w:val="both"/>
              <w:rPr>
                <w:szCs w:val="28"/>
                <w:lang w:val="ru-RU" w:eastAsia="en-US"/>
              </w:rPr>
            </w:pPr>
            <w:r>
              <w:rPr>
                <w:szCs w:val="28"/>
                <w:lang w:val="ru-RU" w:eastAsia="en-US"/>
              </w:rPr>
              <w:t xml:space="preserve">Закон </w:t>
            </w:r>
            <w:proofErr w:type="spellStart"/>
            <w:r>
              <w:rPr>
                <w:szCs w:val="28"/>
                <w:lang w:val="ru-RU" w:eastAsia="en-US"/>
              </w:rPr>
              <w:t>України</w:t>
            </w:r>
            <w:proofErr w:type="spellEnd"/>
            <w:r>
              <w:rPr>
                <w:szCs w:val="28"/>
                <w:lang w:val="ru-RU" w:eastAsia="en-US"/>
              </w:rPr>
              <w:t xml:space="preserve"> «Про </w:t>
            </w:r>
            <w:proofErr w:type="spellStart"/>
            <w:r>
              <w:rPr>
                <w:szCs w:val="28"/>
                <w:lang w:val="ru-RU" w:eastAsia="en-US"/>
              </w:rPr>
              <w:t>судоустрій</w:t>
            </w:r>
            <w:proofErr w:type="spellEnd"/>
            <w:r>
              <w:rPr>
                <w:szCs w:val="28"/>
                <w:lang w:val="ru-RU" w:eastAsia="en-US"/>
              </w:rPr>
              <w:t xml:space="preserve"> і статус </w:t>
            </w:r>
            <w:proofErr w:type="spellStart"/>
            <w:r>
              <w:rPr>
                <w:szCs w:val="28"/>
                <w:lang w:val="ru-RU" w:eastAsia="en-US"/>
              </w:rPr>
              <w:t>суддів</w:t>
            </w:r>
            <w:proofErr w:type="spellEnd"/>
            <w:r>
              <w:rPr>
                <w:szCs w:val="28"/>
                <w:lang w:val="ru-RU" w:eastAsia="en-US"/>
              </w:rPr>
              <w:t>»;</w:t>
            </w:r>
          </w:p>
          <w:p w:rsidR="000967B3" w:rsidRDefault="000967B3" w:rsidP="001E0EA4">
            <w:pPr>
              <w:pStyle w:val="a6"/>
              <w:numPr>
                <w:ilvl w:val="0"/>
                <w:numId w:val="3"/>
              </w:numPr>
              <w:spacing w:line="256" w:lineRule="auto"/>
              <w:ind w:right="57"/>
              <w:jc w:val="both"/>
              <w:rPr>
                <w:szCs w:val="28"/>
                <w:lang w:val="ru-RU" w:eastAsia="en-US"/>
              </w:rPr>
            </w:pPr>
            <w:r>
              <w:rPr>
                <w:szCs w:val="28"/>
                <w:lang w:val="ru-RU" w:eastAsia="en-US"/>
              </w:rPr>
              <w:t xml:space="preserve">Закон </w:t>
            </w:r>
            <w:proofErr w:type="spellStart"/>
            <w:r>
              <w:rPr>
                <w:szCs w:val="28"/>
                <w:lang w:val="ru-RU" w:eastAsia="en-US"/>
              </w:rPr>
              <w:t>України</w:t>
            </w:r>
            <w:proofErr w:type="spellEnd"/>
            <w:r>
              <w:rPr>
                <w:szCs w:val="28"/>
                <w:lang w:val="ru-RU" w:eastAsia="en-US"/>
              </w:rPr>
              <w:t xml:space="preserve"> «Про доступ до </w:t>
            </w:r>
            <w:proofErr w:type="spellStart"/>
            <w:r>
              <w:rPr>
                <w:szCs w:val="28"/>
                <w:lang w:val="ru-RU" w:eastAsia="en-US"/>
              </w:rPr>
              <w:t>судових</w:t>
            </w:r>
            <w:proofErr w:type="spellEnd"/>
            <w:r>
              <w:rPr>
                <w:szCs w:val="28"/>
                <w:lang w:val="ru-RU" w:eastAsia="en-US"/>
              </w:rPr>
              <w:t xml:space="preserve"> </w:t>
            </w:r>
            <w:proofErr w:type="spellStart"/>
            <w:r>
              <w:rPr>
                <w:szCs w:val="28"/>
                <w:lang w:val="ru-RU" w:eastAsia="en-US"/>
              </w:rPr>
              <w:t>рішень</w:t>
            </w:r>
            <w:proofErr w:type="spellEnd"/>
            <w:r>
              <w:rPr>
                <w:szCs w:val="28"/>
                <w:lang w:val="ru-RU" w:eastAsia="en-US"/>
              </w:rPr>
              <w:t>»;</w:t>
            </w:r>
          </w:p>
          <w:p w:rsidR="000967B3" w:rsidRDefault="000967B3" w:rsidP="001E0EA4">
            <w:pPr>
              <w:pStyle w:val="a6"/>
              <w:numPr>
                <w:ilvl w:val="0"/>
                <w:numId w:val="3"/>
              </w:numPr>
              <w:spacing w:line="256" w:lineRule="auto"/>
              <w:ind w:right="57"/>
              <w:jc w:val="both"/>
              <w:rPr>
                <w:szCs w:val="28"/>
                <w:lang w:val="ru-RU" w:eastAsia="en-US"/>
              </w:rPr>
            </w:pPr>
            <w:r>
              <w:rPr>
                <w:szCs w:val="28"/>
                <w:lang w:val="ru-RU" w:eastAsia="en-US"/>
              </w:rPr>
              <w:t xml:space="preserve">Закон </w:t>
            </w:r>
            <w:proofErr w:type="spellStart"/>
            <w:r>
              <w:rPr>
                <w:szCs w:val="28"/>
                <w:lang w:val="ru-RU" w:eastAsia="en-US"/>
              </w:rPr>
              <w:t>України</w:t>
            </w:r>
            <w:proofErr w:type="spellEnd"/>
            <w:r>
              <w:rPr>
                <w:szCs w:val="28"/>
                <w:lang w:val="ru-RU" w:eastAsia="en-US"/>
              </w:rPr>
              <w:t xml:space="preserve"> «Про доступ до </w:t>
            </w:r>
            <w:proofErr w:type="spellStart"/>
            <w:r>
              <w:rPr>
                <w:szCs w:val="28"/>
                <w:lang w:val="ru-RU" w:eastAsia="en-US"/>
              </w:rPr>
              <w:t>публічної</w:t>
            </w:r>
            <w:proofErr w:type="spellEnd"/>
            <w:r>
              <w:rPr>
                <w:szCs w:val="28"/>
                <w:lang w:val="ru-RU" w:eastAsia="en-US"/>
              </w:rPr>
              <w:t xml:space="preserve"> </w:t>
            </w:r>
            <w:proofErr w:type="spellStart"/>
            <w:r>
              <w:rPr>
                <w:szCs w:val="28"/>
                <w:lang w:val="ru-RU" w:eastAsia="en-US"/>
              </w:rPr>
              <w:t>інформації</w:t>
            </w:r>
            <w:proofErr w:type="spellEnd"/>
            <w:r>
              <w:rPr>
                <w:szCs w:val="28"/>
                <w:lang w:val="ru-RU" w:eastAsia="en-US"/>
              </w:rPr>
              <w:t>;</w:t>
            </w:r>
          </w:p>
          <w:p w:rsidR="000967B3" w:rsidRDefault="000967B3" w:rsidP="001E0EA4">
            <w:pPr>
              <w:pStyle w:val="a6"/>
              <w:numPr>
                <w:ilvl w:val="0"/>
                <w:numId w:val="3"/>
              </w:numPr>
              <w:spacing w:line="256" w:lineRule="auto"/>
              <w:ind w:right="57"/>
              <w:jc w:val="both"/>
              <w:rPr>
                <w:szCs w:val="28"/>
                <w:lang w:val="ru-RU" w:eastAsia="en-US"/>
              </w:rPr>
            </w:pPr>
            <w:r>
              <w:rPr>
                <w:szCs w:val="28"/>
                <w:lang w:val="ru-RU" w:eastAsia="en-US"/>
              </w:rPr>
              <w:t xml:space="preserve">Закон </w:t>
            </w:r>
            <w:proofErr w:type="spellStart"/>
            <w:r>
              <w:rPr>
                <w:szCs w:val="28"/>
                <w:lang w:val="ru-RU" w:eastAsia="en-US"/>
              </w:rPr>
              <w:t>України</w:t>
            </w:r>
            <w:proofErr w:type="spellEnd"/>
            <w:r>
              <w:rPr>
                <w:szCs w:val="28"/>
                <w:lang w:val="ru-RU" w:eastAsia="en-US"/>
              </w:rPr>
              <w:t xml:space="preserve"> «Про </w:t>
            </w:r>
            <w:proofErr w:type="spellStart"/>
            <w:r>
              <w:rPr>
                <w:szCs w:val="28"/>
                <w:lang w:val="ru-RU" w:eastAsia="en-US"/>
              </w:rPr>
              <w:t>інформацію</w:t>
            </w:r>
            <w:proofErr w:type="spellEnd"/>
            <w:r>
              <w:rPr>
                <w:szCs w:val="28"/>
                <w:lang w:val="ru-RU" w:eastAsia="en-US"/>
              </w:rPr>
              <w:t>»;</w:t>
            </w:r>
          </w:p>
          <w:p w:rsidR="000967B3" w:rsidRDefault="000967B3" w:rsidP="001E0EA4">
            <w:pPr>
              <w:pStyle w:val="a6"/>
              <w:numPr>
                <w:ilvl w:val="0"/>
                <w:numId w:val="3"/>
              </w:numPr>
              <w:spacing w:line="256" w:lineRule="auto"/>
              <w:ind w:right="57"/>
              <w:jc w:val="both"/>
              <w:rPr>
                <w:szCs w:val="28"/>
                <w:lang w:val="ru-RU" w:eastAsia="en-US"/>
              </w:rPr>
            </w:pPr>
            <w:r>
              <w:rPr>
                <w:szCs w:val="28"/>
                <w:lang w:val="ru-RU" w:eastAsia="en-US"/>
              </w:rPr>
              <w:t xml:space="preserve">Закон </w:t>
            </w:r>
            <w:proofErr w:type="spellStart"/>
            <w:r>
              <w:rPr>
                <w:szCs w:val="28"/>
                <w:lang w:val="ru-RU" w:eastAsia="en-US"/>
              </w:rPr>
              <w:t>України</w:t>
            </w:r>
            <w:proofErr w:type="spellEnd"/>
            <w:r>
              <w:rPr>
                <w:szCs w:val="28"/>
                <w:lang w:val="ru-RU" w:eastAsia="en-US"/>
              </w:rPr>
              <w:t xml:space="preserve"> «Про </w:t>
            </w:r>
            <w:proofErr w:type="spellStart"/>
            <w:r>
              <w:rPr>
                <w:szCs w:val="28"/>
                <w:lang w:val="ru-RU" w:eastAsia="en-US"/>
              </w:rPr>
              <w:t>друковані</w:t>
            </w:r>
            <w:proofErr w:type="spellEnd"/>
            <w:r>
              <w:rPr>
                <w:szCs w:val="28"/>
                <w:lang w:val="ru-RU" w:eastAsia="en-US"/>
              </w:rPr>
              <w:t xml:space="preserve"> </w:t>
            </w:r>
            <w:proofErr w:type="spellStart"/>
            <w:r>
              <w:rPr>
                <w:szCs w:val="28"/>
                <w:lang w:val="ru-RU" w:eastAsia="en-US"/>
              </w:rPr>
              <w:t>засоби</w:t>
            </w:r>
            <w:proofErr w:type="spellEnd"/>
            <w:r>
              <w:rPr>
                <w:szCs w:val="28"/>
                <w:lang w:val="ru-RU" w:eastAsia="en-US"/>
              </w:rPr>
              <w:t xml:space="preserve"> </w:t>
            </w:r>
            <w:proofErr w:type="spellStart"/>
            <w:r>
              <w:rPr>
                <w:szCs w:val="28"/>
                <w:lang w:val="ru-RU" w:eastAsia="en-US"/>
              </w:rPr>
              <w:t>масової</w:t>
            </w:r>
            <w:proofErr w:type="spellEnd"/>
            <w:r>
              <w:rPr>
                <w:szCs w:val="28"/>
                <w:lang w:val="ru-RU" w:eastAsia="en-US"/>
              </w:rPr>
              <w:t xml:space="preserve"> </w:t>
            </w:r>
            <w:proofErr w:type="spellStart"/>
            <w:r>
              <w:rPr>
                <w:szCs w:val="28"/>
                <w:lang w:val="ru-RU" w:eastAsia="en-US"/>
              </w:rPr>
              <w:t>інформації</w:t>
            </w:r>
            <w:proofErr w:type="spellEnd"/>
            <w:r>
              <w:rPr>
                <w:szCs w:val="28"/>
                <w:lang w:val="ru-RU" w:eastAsia="en-US"/>
              </w:rPr>
              <w:t xml:space="preserve"> в </w:t>
            </w:r>
            <w:proofErr w:type="spellStart"/>
            <w:r>
              <w:rPr>
                <w:szCs w:val="28"/>
                <w:lang w:val="ru-RU" w:eastAsia="en-US"/>
              </w:rPr>
              <w:t>Україні</w:t>
            </w:r>
            <w:proofErr w:type="spellEnd"/>
            <w:r>
              <w:rPr>
                <w:szCs w:val="28"/>
                <w:lang w:val="ru-RU" w:eastAsia="en-US"/>
              </w:rPr>
              <w:t>»;</w:t>
            </w:r>
          </w:p>
          <w:p w:rsidR="0085495B" w:rsidRPr="00963DDC" w:rsidRDefault="000967B3" w:rsidP="00963DDC">
            <w:pPr>
              <w:pStyle w:val="a6"/>
              <w:numPr>
                <w:ilvl w:val="0"/>
                <w:numId w:val="3"/>
              </w:numPr>
              <w:spacing w:line="256" w:lineRule="auto"/>
              <w:ind w:right="57"/>
              <w:jc w:val="both"/>
              <w:rPr>
                <w:szCs w:val="28"/>
                <w:lang w:val="ru-RU" w:eastAsia="en-US"/>
              </w:rPr>
            </w:pPr>
            <w:proofErr w:type="spellStart"/>
            <w:r>
              <w:rPr>
                <w:szCs w:val="28"/>
                <w:lang w:val="ru-RU" w:eastAsia="en-US"/>
              </w:rPr>
              <w:t>Інструкція</w:t>
            </w:r>
            <w:proofErr w:type="spellEnd"/>
            <w:r>
              <w:rPr>
                <w:szCs w:val="28"/>
                <w:lang w:val="ru-RU" w:eastAsia="en-US"/>
              </w:rPr>
              <w:t xml:space="preserve"> з </w:t>
            </w:r>
            <w:proofErr w:type="spellStart"/>
            <w:r>
              <w:rPr>
                <w:szCs w:val="28"/>
                <w:lang w:val="ru-RU" w:eastAsia="en-US"/>
              </w:rPr>
              <w:t>діловодства</w:t>
            </w:r>
            <w:proofErr w:type="spellEnd"/>
            <w:r>
              <w:rPr>
                <w:szCs w:val="28"/>
                <w:lang w:val="ru-RU" w:eastAsia="en-US"/>
              </w:rPr>
              <w:t xml:space="preserve"> в </w:t>
            </w:r>
            <w:proofErr w:type="spellStart"/>
            <w:r>
              <w:rPr>
                <w:szCs w:val="28"/>
                <w:lang w:val="ru-RU" w:eastAsia="en-US"/>
              </w:rPr>
              <w:t>господарських</w:t>
            </w:r>
            <w:proofErr w:type="spellEnd"/>
            <w:r>
              <w:rPr>
                <w:szCs w:val="28"/>
                <w:lang w:val="ru-RU" w:eastAsia="en-US"/>
              </w:rPr>
              <w:t xml:space="preserve"> судах </w:t>
            </w:r>
            <w:proofErr w:type="spellStart"/>
            <w:r>
              <w:rPr>
                <w:szCs w:val="28"/>
                <w:lang w:val="ru-RU" w:eastAsia="en-US"/>
              </w:rPr>
              <w:t>України</w:t>
            </w:r>
            <w:proofErr w:type="spellEnd"/>
            <w:r>
              <w:rPr>
                <w:szCs w:val="28"/>
                <w:lang w:val="ru-RU" w:eastAsia="en-US"/>
              </w:rPr>
              <w:t>.</w:t>
            </w:r>
          </w:p>
        </w:tc>
      </w:tr>
    </w:tbl>
    <w:p w:rsidR="000967B3" w:rsidRDefault="000967B3" w:rsidP="000967B3">
      <w:pPr>
        <w:spacing w:before="120"/>
        <w:jc w:val="both"/>
        <w:rPr>
          <w:sz w:val="24"/>
          <w:vertAlign w:val="superscript"/>
          <w:lang w:eastAsia="uk-UA"/>
        </w:rPr>
      </w:pPr>
      <w:r>
        <w:rPr>
          <w:sz w:val="24"/>
          <w:lang w:eastAsia="uk-UA"/>
        </w:rPr>
        <w:t>* У разі коли особа, яка претендує на зайняття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0967B3" w:rsidRDefault="000967B3" w:rsidP="000967B3">
      <w:pPr>
        <w:rPr>
          <w:szCs w:val="28"/>
        </w:rPr>
      </w:pPr>
    </w:p>
    <w:p w:rsidR="000967B3" w:rsidRDefault="000967B3" w:rsidP="000967B3"/>
    <w:p w:rsidR="00146D22" w:rsidRDefault="00146D22"/>
    <w:sectPr w:rsidR="00146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imesNewRomanPSMT">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8BD"/>
    <w:multiLevelType w:val="hybridMultilevel"/>
    <w:tmpl w:val="E96EAB4C"/>
    <w:lvl w:ilvl="0" w:tplc="34703522">
      <w:numFmt w:val="bullet"/>
      <w:lvlText w:val="-"/>
      <w:lvlJc w:val="left"/>
      <w:pPr>
        <w:ind w:left="435" w:hanging="360"/>
      </w:pPr>
      <w:rPr>
        <w:rFonts w:ascii="Times New Roman" w:eastAsia="Times New Roman" w:hAnsi="Times New Roman" w:cs="Times New Roman" w:hint="default"/>
      </w:rPr>
    </w:lvl>
    <w:lvl w:ilvl="1" w:tplc="04190003">
      <w:start w:val="1"/>
      <w:numFmt w:val="bullet"/>
      <w:lvlText w:val="o"/>
      <w:lvlJc w:val="left"/>
      <w:pPr>
        <w:ind w:left="1155" w:hanging="360"/>
      </w:pPr>
      <w:rPr>
        <w:rFonts w:ascii="Courier New" w:hAnsi="Courier New" w:cs="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cs="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cs="Courier New" w:hint="default"/>
      </w:rPr>
    </w:lvl>
    <w:lvl w:ilvl="8" w:tplc="04190005">
      <w:start w:val="1"/>
      <w:numFmt w:val="bullet"/>
      <w:lvlText w:val=""/>
      <w:lvlJc w:val="left"/>
      <w:pPr>
        <w:ind w:left="6195" w:hanging="360"/>
      </w:pPr>
      <w:rPr>
        <w:rFonts w:ascii="Wingdings" w:hAnsi="Wingdings" w:hint="default"/>
      </w:rPr>
    </w:lvl>
  </w:abstractNum>
  <w:abstractNum w:abstractNumId="1" w15:restartNumberingAfterBreak="0">
    <w:nsid w:val="309E5FB6"/>
    <w:multiLevelType w:val="hybridMultilevel"/>
    <w:tmpl w:val="E10E8B14"/>
    <w:lvl w:ilvl="0" w:tplc="C13C8F0A">
      <w:start w:val="1"/>
      <w:numFmt w:val="decimal"/>
      <w:lvlText w:val="%1)"/>
      <w:lvlJc w:val="left"/>
      <w:pPr>
        <w:ind w:left="487" w:hanging="360"/>
      </w:pPr>
      <w:rPr>
        <w:rFonts w:hint="default"/>
      </w:rPr>
    </w:lvl>
    <w:lvl w:ilvl="1" w:tplc="04190019" w:tentative="1">
      <w:start w:val="1"/>
      <w:numFmt w:val="lowerLetter"/>
      <w:lvlText w:val="%2."/>
      <w:lvlJc w:val="left"/>
      <w:pPr>
        <w:ind w:left="1207" w:hanging="360"/>
      </w:pPr>
    </w:lvl>
    <w:lvl w:ilvl="2" w:tplc="0419001B" w:tentative="1">
      <w:start w:val="1"/>
      <w:numFmt w:val="lowerRoman"/>
      <w:lvlText w:val="%3."/>
      <w:lvlJc w:val="right"/>
      <w:pPr>
        <w:ind w:left="1927" w:hanging="180"/>
      </w:pPr>
    </w:lvl>
    <w:lvl w:ilvl="3" w:tplc="0419000F" w:tentative="1">
      <w:start w:val="1"/>
      <w:numFmt w:val="decimal"/>
      <w:lvlText w:val="%4."/>
      <w:lvlJc w:val="left"/>
      <w:pPr>
        <w:ind w:left="2647" w:hanging="360"/>
      </w:pPr>
    </w:lvl>
    <w:lvl w:ilvl="4" w:tplc="04190019" w:tentative="1">
      <w:start w:val="1"/>
      <w:numFmt w:val="lowerLetter"/>
      <w:lvlText w:val="%5."/>
      <w:lvlJc w:val="left"/>
      <w:pPr>
        <w:ind w:left="3367" w:hanging="360"/>
      </w:pPr>
    </w:lvl>
    <w:lvl w:ilvl="5" w:tplc="0419001B" w:tentative="1">
      <w:start w:val="1"/>
      <w:numFmt w:val="lowerRoman"/>
      <w:lvlText w:val="%6."/>
      <w:lvlJc w:val="right"/>
      <w:pPr>
        <w:ind w:left="4087" w:hanging="180"/>
      </w:pPr>
    </w:lvl>
    <w:lvl w:ilvl="6" w:tplc="0419000F" w:tentative="1">
      <w:start w:val="1"/>
      <w:numFmt w:val="decimal"/>
      <w:lvlText w:val="%7."/>
      <w:lvlJc w:val="left"/>
      <w:pPr>
        <w:ind w:left="4807" w:hanging="360"/>
      </w:pPr>
    </w:lvl>
    <w:lvl w:ilvl="7" w:tplc="04190019" w:tentative="1">
      <w:start w:val="1"/>
      <w:numFmt w:val="lowerLetter"/>
      <w:lvlText w:val="%8."/>
      <w:lvlJc w:val="left"/>
      <w:pPr>
        <w:ind w:left="5527" w:hanging="360"/>
      </w:pPr>
    </w:lvl>
    <w:lvl w:ilvl="8" w:tplc="0419001B" w:tentative="1">
      <w:start w:val="1"/>
      <w:numFmt w:val="lowerRoman"/>
      <w:lvlText w:val="%9."/>
      <w:lvlJc w:val="right"/>
      <w:pPr>
        <w:ind w:left="6247" w:hanging="180"/>
      </w:pPr>
    </w:lvl>
  </w:abstractNum>
  <w:abstractNum w:abstractNumId="2" w15:restartNumberingAfterBreak="0">
    <w:nsid w:val="623423C7"/>
    <w:multiLevelType w:val="hybridMultilevel"/>
    <w:tmpl w:val="770C63AE"/>
    <w:lvl w:ilvl="0" w:tplc="E7960AD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96"/>
    <w:rsid w:val="000967B3"/>
    <w:rsid w:val="000D2033"/>
    <w:rsid w:val="00146D22"/>
    <w:rsid w:val="00174319"/>
    <w:rsid w:val="001A5233"/>
    <w:rsid w:val="00336229"/>
    <w:rsid w:val="003A2860"/>
    <w:rsid w:val="00433A87"/>
    <w:rsid w:val="006C1D16"/>
    <w:rsid w:val="007F1008"/>
    <w:rsid w:val="0085495B"/>
    <w:rsid w:val="00963DDC"/>
    <w:rsid w:val="00B73496"/>
    <w:rsid w:val="00DF1921"/>
    <w:rsid w:val="00EA1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1AA9E-A626-4976-9E52-B7150681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B3"/>
    <w:pPr>
      <w:spacing w:after="0" w:line="240" w:lineRule="auto"/>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967B3"/>
    <w:rPr>
      <w:color w:val="0000FF"/>
      <w:u w:val="single"/>
    </w:rPr>
  </w:style>
  <w:style w:type="paragraph" w:styleId="a4">
    <w:name w:val="Normal (Web)"/>
    <w:basedOn w:val="a"/>
    <w:unhideWhenUsed/>
    <w:rsid w:val="000967B3"/>
    <w:pPr>
      <w:spacing w:before="100" w:beforeAutospacing="1" w:after="100" w:afterAutospacing="1"/>
    </w:pPr>
    <w:rPr>
      <w:sz w:val="24"/>
      <w:lang w:val="ru-RU"/>
    </w:rPr>
  </w:style>
  <w:style w:type="paragraph" w:styleId="a5">
    <w:name w:val="No Spacing"/>
    <w:uiPriority w:val="1"/>
    <w:qFormat/>
    <w:rsid w:val="000967B3"/>
    <w:pPr>
      <w:spacing w:after="0" w:line="240" w:lineRule="auto"/>
    </w:pPr>
    <w:rPr>
      <w:rFonts w:ascii="Calibri" w:eastAsia="Times New Roman" w:hAnsi="Calibri" w:cs="Times New Roman"/>
      <w:lang w:eastAsia="ru-RU"/>
    </w:rPr>
  </w:style>
  <w:style w:type="paragraph" w:customStyle="1" w:styleId="rvps7">
    <w:name w:val="rvps7"/>
    <w:basedOn w:val="a"/>
    <w:rsid w:val="000967B3"/>
    <w:pPr>
      <w:spacing w:before="100" w:beforeAutospacing="1" w:after="100" w:afterAutospacing="1"/>
    </w:pPr>
    <w:rPr>
      <w:sz w:val="24"/>
      <w:lang w:eastAsia="uk-UA"/>
    </w:rPr>
  </w:style>
  <w:style w:type="paragraph" w:customStyle="1" w:styleId="rvps12">
    <w:name w:val="rvps12"/>
    <w:basedOn w:val="a"/>
    <w:rsid w:val="000967B3"/>
    <w:pPr>
      <w:spacing w:before="100" w:beforeAutospacing="1" w:after="100" w:afterAutospacing="1"/>
    </w:pPr>
    <w:rPr>
      <w:sz w:val="24"/>
      <w:lang w:eastAsia="uk-UA"/>
    </w:rPr>
  </w:style>
  <w:style w:type="paragraph" w:customStyle="1" w:styleId="rvps14">
    <w:name w:val="rvps14"/>
    <w:basedOn w:val="a"/>
    <w:rsid w:val="000967B3"/>
    <w:pPr>
      <w:spacing w:before="100" w:beforeAutospacing="1" w:after="100" w:afterAutospacing="1"/>
    </w:pPr>
    <w:rPr>
      <w:sz w:val="24"/>
      <w:lang w:eastAsia="uk-UA"/>
    </w:rPr>
  </w:style>
  <w:style w:type="paragraph" w:customStyle="1" w:styleId="rvps2">
    <w:name w:val="rvps2"/>
    <w:basedOn w:val="a"/>
    <w:rsid w:val="000967B3"/>
    <w:pPr>
      <w:spacing w:before="100" w:beforeAutospacing="1" w:after="100" w:afterAutospacing="1"/>
    </w:pPr>
    <w:rPr>
      <w:sz w:val="24"/>
      <w:lang w:eastAsia="uk-UA"/>
    </w:rPr>
  </w:style>
  <w:style w:type="paragraph" w:customStyle="1" w:styleId="TableContents">
    <w:name w:val="Table Contents"/>
    <w:basedOn w:val="a"/>
    <w:rsid w:val="000967B3"/>
    <w:pPr>
      <w:widowControl w:val="0"/>
      <w:suppressLineNumbers/>
      <w:suppressAutoHyphens/>
    </w:pPr>
    <w:rPr>
      <w:rFonts w:eastAsia="Arial Unicode MS" w:cs="Arial Unicode MS"/>
      <w:kern w:val="2"/>
      <w:sz w:val="24"/>
      <w:lang w:eastAsia="hi-IN" w:bidi="hi-IN"/>
    </w:rPr>
  </w:style>
  <w:style w:type="character" w:customStyle="1" w:styleId="rvts15">
    <w:name w:val="rvts15"/>
    <w:basedOn w:val="a0"/>
    <w:rsid w:val="000967B3"/>
  </w:style>
  <w:style w:type="character" w:customStyle="1" w:styleId="rvts0">
    <w:name w:val="rvts0"/>
    <w:basedOn w:val="a0"/>
    <w:rsid w:val="000967B3"/>
  </w:style>
  <w:style w:type="paragraph" w:styleId="a6">
    <w:name w:val="List Paragraph"/>
    <w:basedOn w:val="a"/>
    <w:uiPriority w:val="34"/>
    <w:qFormat/>
    <w:rsid w:val="000967B3"/>
    <w:pPr>
      <w:ind w:left="720"/>
      <w:contextualSpacing/>
    </w:pPr>
  </w:style>
  <w:style w:type="paragraph" w:styleId="a7">
    <w:name w:val="Balloon Text"/>
    <w:basedOn w:val="a"/>
    <w:link w:val="a8"/>
    <w:uiPriority w:val="99"/>
    <w:semiHidden/>
    <w:unhideWhenUsed/>
    <w:rsid w:val="0085495B"/>
    <w:rPr>
      <w:rFonts w:ascii="Segoe UI" w:hAnsi="Segoe UI" w:cs="Segoe UI"/>
      <w:sz w:val="18"/>
      <w:szCs w:val="18"/>
    </w:rPr>
  </w:style>
  <w:style w:type="character" w:customStyle="1" w:styleId="a8">
    <w:name w:val="Текст выноски Знак"/>
    <w:basedOn w:val="a0"/>
    <w:link w:val="a7"/>
    <w:uiPriority w:val="99"/>
    <w:semiHidden/>
    <w:rsid w:val="0085495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6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vn.arbit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Войціхова Лілія Володимирівна</dc:creator>
  <cp:keywords/>
  <dc:description/>
  <cp:lastModifiedBy>Прес служба</cp:lastModifiedBy>
  <cp:revision>2</cp:revision>
  <cp:lastPrinted>2019-02-25T16:32:00Z</cp:lastPrinted>
  <dcterms:created xsi:type="dcterms:W3CDTF">2019-02-26T15:32:00Z</dcterms:created>
  <dcterms:modified xsi:type="dcterms:W3CDTF">2019-02-26T15:32:00Z</dcterms:modified>
</cp:coreProperties>
</file>